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D58" w:rsidRDefault="00DB6D5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6D58" w:rsidRDefault="00DB6D58">
      <w:pPr>
        <w:pStyle w:val="ConsPlusNormal"/>
        <w:jc w:val="both"/>
        <w:outlineLvl w:val="0"/>
      </w:pPr>
    </w:p>
    <w:p w:rsidR="00DB6D58" w:rsidRDefault="00DB6D58">
      <w:pPr>
        <w:pStyle w:val="ConsPlusTitle"/>
        <w:jc w:val="center"/>
        <w:outlineLvl w:val="0"/>
      </w:pPr>
      <w:r>
        <w:t>ГУБЕРНАТОР НЕНЕЦКОГО АВТОНОМНОГО ОКРУГА</w:t>
      </w:r>
    </w:p>
    <w:p w:rsidR="00DB6D58" w:rsidRDefault="00DB6D58">
      <w:pPr>
        <w:pStyle w:val="ConsPlusTitle"/>
        <w:jc w:val="center"/>
      </w:pPr>
    </w:p>
    <w:p w:rsidR="00DB6D58" w:rsidRDefault="00DB6D58">
      <w:pPr>
        <w:pStyle w:val="ConsPlusTitle"/>
        <w:jc w:val="center"/>
      </w:pPr>
      <w:r>
        <w:t>ПОСТАНОВЛЕНИЕ</w:t>
      </w:r>
    </w:p>
    <w:p w:rsidR="00DB6D58" w:rsidRDefault="00DB6D58">
      <w:pPr>
        <w:pStyle w:val="ConsPlusTitle"/>
        <w:jc w:val="center"/>
      </w:pPr>
      <w:r>
        <w:t>от 26 мая 2014 г. N 35-пг</w:t>
      </w:r>
    </w:p>
    <w:p w:rsidR="00DB6D58" w:rsidRDefault="00DB6D58">
      <w:pPr>
        <w:pStyle w:val="ConsPlusTitle"/>
        <w:jc w:val="center"/>
      </w:pPr>
    </w:p>
    <w:p w:rsidR="00DB6D58" w:rsidRDefault="00DB6D58">
      <w:pPr>
        <w:pStyle w:val="ConsPlusTitle"/>
        <w:jc w:val="center"/>
      </w:pPr>
      <w:r>
        <w:t>О СОЗДАНИИ КООРДИНАЦИОННОГО СОВЕТА ПО РАЗВИТИЮ</w:t>
      </w:r>
    </w:p>
    <w:p w:rsidR="00DB6D58" w:rsidRDefault="00DB6D58">
      <w:pPr>
        <w:pStyle w:val="ConsPlusTitle"/>
        <w:jc w:val="center"/>
      </w:pPr>
      <w:r>
        <w:t>ИНВЕСТИЦИОННОЙ И ПРЕДПРИНИМАТЕЛЬСКОЙ ДЕЯТЕЛЬНОСТИ</w:t>
      </w:r>
    </w:p>
    <w:p w:rsidR="00DB6D58" w:rsidRDefault="00DB6D58">
      <w:pPr>
        <w:pStyle w:val="ConsPlusTitle"/>
        <w:jc w:val="center"/>
      </w:pPr>
      <w:r>
        <w:t>НА ТЕРРИТОРИИ НЕНЕЦКОГО АВТОНОМНОГО ОКРУГА</w:t>
      </w:r>
    </w:p>
    <w:p w:rsidR="00DB6D58" w:rsidRDefault="00DB6D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D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Ненецкого автономного округа от 03.02.2015 </w:t>
            </w:r>
            <w:hyperlink r:id="rId5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6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 xml:space="preserve">, от 28.02.2017 </w:t>
            </w:r>
            <w:hyperlink r:id="rId7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 xml:space="preserve">, от 27.05.2020 </w:t>
            </w:r>
            <w:hyperlink r:id="rId8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,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9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</w:tr>
    </w:tbl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ind w:firstLine="540"/>
        <w:jc w:val="both"/>
      </w:pPr>
      <w:r>
        <w:t xml:space="preserve">В целях реализации </w:t>
      </w:r>
      <w:hyperlink r:id="rId10">
        <w:r>
          <w:rPr>
            <w:color w:val="0000FF"/>
          </w:rPr>
          <w:t>пункта 5</w:t>
        </w:r>
      </w:hyperlink>
      <w:r>
        <w:t xml:space="preserve"> плана мероприятий ("дорожной карты") внедрения Стандарта деятельности органов исполнительной власти по обеспечению благоприятного инвестиционного климата в Ненецком автономном округе, утвержденного распоряжением губернатора Ненецкого автономного округа от 23.09.2013 N 207-рг (с изменениями, внесенными распоряжением губернатора Ненецкого автономного округа от 31.03.2014 N 77-рг), руководствуясь </w:t>
      </w:r>
      <w:hyperlink r:id="rId11">
        <w:r>
          <w:rPr>
            <w:color w:val="0000FF"/>
          </w:rPr>
          <w:t>статьей 10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постановляю: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1. Создать Координационный совет по развитию инвестиционной и предпринимательской деятельности на территории Ненецкого автономного округа.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инвестиционной и предпринимательской деятельности на территории Ненецкого автономного округа согласно Приложению.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1) </w:t>
      </w:r>
      <w:hyperlink r:id="rId12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04.07.2013 N 27-пг "О создании Координационного совета по развитию предпринимательской деятельности на территории Ненецкого автономного округа";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2) </w:t>
      </w:r>
      <w:hyperlink r:id="rId13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22.12.2010 N 35-пг "О создании Координационного совета по развитию инвестиционной деятельности на территории Ненецкого автономного округа";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3) </w:t>
      </w:r>
      <w:hyperlink r:id="rId14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27.09.2012 N 36-пг "О внесении изменений в постановление губернатора Ненецкого автономного округа от 22.12.2010 N 35-пг";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4) </w:t>
      </w:r>
      <w:hyperlink r:id="rId15">
        <w:r>
          <w:rPr>
            <w:color w:val="0000FF"/>
          </w:rPr>
          <w:t>постановление</w:t>
        </w:r>
      </w:hyperlink>
      <w:r>
        <w:t xml:space="preserve"> губернатора Ненецкого автономного округа от 06.03.2013 N 11-пг "О внесении изменения в постановление губернатора Ненецкого автономного округа от 22.12.2010 N 35-пг".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right"/>
      </w:pPr>
      <w:r>
        <w:t>Временно исполняющий</w:t>
      </w:r>
    </w:p>
    <w:p w:rsidR="00DB6D58" w:rsidRDefault="00DB6D58">
      <w:pPr>
        <w:pStyle w:val="ConsPlusNormal"/>
        <w:jc w:val="right"/>
      </w:pPr>
      <w:r>
        <w:t>обязанности губернатора</w:t>
      </w:r>
    </w:p>
    <w:p w:rsidR="00DB6D58" w:rsidRDefault="00DB6D58">
      <w:pPr>
        <w:pStyle w:val="ConsPlusNormal"/>
        <w:jc w:val="right"/>
      </w:pPr>
      <w:r>
        <w:lastRenderedPageBreak/>
        <w:t>Ненецкого автономного округа</w:t>
      </w:r>
    </w:p>
    <w:p w:rsidR="00DB6D58" w:rsidRDefault="00DB6D58">
      <w:pPr>
        <w:pStyle w:val="ConsPlusNormal"/>
        <w:jc w:val="right"/>
      </w:pPr>
      <w:r>
        <w:t>И.В.КОШИН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right"/>
        <w:outlineLvl w:val="0"/>
      </w:pPr>
      <w:r>
        <w:t>Приложение</w:t>
      </w:r>
    </w:p>
    <w:p w:rsidR="00DB6D58" w:rsidRDefault="00DB6D58">
      <w:pPr>
        <w:pStyle w:val="ConsPlusNormal"/>
        <w:jc w:val="right"/>
      </w:pPr>
      <w:r>
        <w:t>к постановлению губернатора</w:t>
      </w:r>
    </w:p>
    <w:p w:rsidR="00DB6D58" w:rsidRDefault="00DB6D58">
      <w:pPr>
        <w:pStyle w:val="ConsPlusNormal"/>
        <w:jc w:val="right"/>
      </w:pPr>
      <w:r>
        <w:t>Ненецкого автономного округа</w:t>
      </w:r>
    </w:p>
    <w:p w:rsidR="00DB6D58" w:rsidRDefault="00DB6D58">
      <w:pPr>
        <w:pStyle w:val="ConsPlusNormal"/>
        <w:jc w:val="right"/>
      </w:pPr>
      <w:r>
        <w:t>от 26.05.2014 N 35-пг</w:t>
      </w:r>
    </w:p>
    <w:p w:rsidR="00DB6D58" w:rsidRDefault="00DB6D58">
      <w:pPr>
        <w:pStyle w:val="ConsPlusNormal"/>
        <w:jc w:val="right"/>
      </w:pPr>
      <w:r>
        <w:t>"О создании Координационного совета</w:t>
      </w:r>
    </w:p>
    <w:p w:rsidR="00DB6D58" w:rsidRDefault="00DB6D58">
      <w:pPr>
        <w:pStyle w:val="ConsPlusNormal"/>
        <w:jc w:val="right"/>
      </w:pPr>
      <w:r>
        <w:t>по развитию инвестиционной и</w:t>
      </w:r>
    </w:p>
    <w:p w:rsidR="00DB6D58" w:rsidRDefault="00DB6D58">
      <w:pPr>
        <w:pStyle w:val="ConsPlusNormal"/>
        <w:jc w:val="right"/>
      </w:pPr>
      <w:r>
        <w:t>предпринимательской деятельности</w:t>
      </w:r>
    </w:p>
    <w:p w:rsidR="00DB6D58" w:rsidRDefault="00DB6D58">
      <w:pPr>
        <w:pStyle w:val="ConsPlusNormal"/>
        <w:jc w:val="right"/>
      </w:pPr>
      <w:r>
        <w:t>на территории Ненецкого автономного округа"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Title"/>
        <w:jc w:val="center"/>
      </w:pPr>
      <w:bookmarkStart w:id="0" w:name="P43"/>
      <w:bookmarkEnd w:id="0"/>
      <w:r>
        <w:t>ПОЛОЖЕНИЕ</w:t>
      </w:r>
    </w:p>
    <w:p w:rsidR="00DB6D58" w:rsidRDefault="00DB6D58">
      <w:pPr>
        <w:pStyle w:val="ConsPlusTitle"/>
        <w:jc w:val="center"/>
      </w:pPr>
      <w:r>
        <w:t>О КООРДИНАЦИОННОМ СОВЕТЕ ПО РАЗВИТИЮ</w:t>
      </w:r>
    </w:p>
    <w:p w:rsidR="00DB6D58" w:rsidRDefault="00DB6D58">
      <w:pPr>
        <w:pStyle w:val="ConsPlusTitle"/>
        <w:jc w:val="center"/>
      </w:pPr>
      <w:r>
        <w:t>ИНВЕСТИЦИОННОЙ И ПРЕДПРИНИМАТЕЛЬСКОЙ ДЕЯТЕЛЬНОСТИ</w:t>
      </w:r>
    </w:p>
    <w:p w:rsidR="00DB6D58" w:rsidRDefault="00DB6D58">
      <w:pPr>
        <w:pStyle w:val="ConsPlusTitle"/>
        <w:jc w:val="center"/>
      </w:pPr>
      <w:r>
        <w:t>НА ТЕРРИТОРИИ НЕНЕЦКОГО АВТОНОМНОГО ОКРУГА</w:t>
      </w:r>
    </w:p>
    <w:p w:rsidR="00DB6D58" w:rsidRDefault="00DB6D5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B6D5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Ненецкого автономного округа от 03.02.2015 </w:t>
            </w:r>
            <w:hyperlink r:id="rId16">
              <w:r>
                <w:rPr>
                  <w:color w:val="0000FF"/>
                </w:rPr>
                <w:t>N 10-пг</w:t>
              </w:r>
            </w:hyperlink>
            <w:r>
              <w:rPr>
                <w:color w:val="392C69"/>
              </w:rPr>
              <w:t>,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18.07.2016 </w:t>
            </w:r>
            <w:hyperlink r:id="rId17">
              <w:r>
                <w:rPr>
                  <w:color w:val="0000FF"/>
                </w:rPr>
                <w:t>N 50-пг</w:t>
              </w:r>
            </w:hyperlink>
            <w:r>
              <w:rPr>
                <w:color w:val="392C69"/>
              </w:rPr>
              <w:t xml:space="preserve">, от 28.02.2017 </w:t>
            </w:r>
            <w:hyperlink r:id="rId18">
              <w:r>
                <w:rPr>
                  <w:color w:val="0000FF"/>
                </w:rPr>
                <w:t>N 17-пг</w:t>
              </w:r>
            </w:hyperlink>
            <w:r>
              <w:rPr>
                <w:color w:val="392C69"/>
              </w:rPr>
              <w:t xml:space="preserve">, от 27.05.2020 </w:t>
            </w:r>
            <w:hyperlink r:id="rId19">
              <w:r>
                <w:rPr>
                  <w:color w:val="0000FF"/>
                </w:rPr>
                <w:t>N 37-пг</w:t>
              </w:r>
            </w:hyperlink>
            <w:r>
              <w:rPr>
                <w:color w:val="392C69"/>
              </w:rPr>
              <w:t>,</w:t>
            </w:r>
          </w:p>
          <w:p w:rsidR="00DB6D58" w:rsidRDefault="00DB6D5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21.02.2023 </w:t>
            </w:r>
            <w:hyperlink r:id="rId20">
              <w:r>
                <w:rPr>
                  <w:color w:val="0000FF"/>
                </w:rPr>
                <w:t>N 5-пг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6D58" w:rsidRDefault="00DB6D58">
            <w:pPr>
              <w:pStyle w:val="ConsPlusNormal"/>
            </w:pPr>
          </w:p>
        </w:tc>
      </w:tr>
    </w:tbl>
    <w:p w:rsidR="00DB6D58" w:rsidRDefault="00DB6D58">
      <w:pPr>
        <w:pStyle w:val="ConsPlusNormal"/>
        <w:jc w:val="both"/>
      </w:pPr>
    </w:p>
    <w:p w:rsidR="00DB6D58" w:rsidRDefault="00DB6D58">
      <w:pPr>
        <w:pStyle w:val="ConsPlusTitle"/>
        <w:jc w:val="center"/>
        <w:outlineLvl w:val="1"/>
      </w:pPr>
      <w:r>
        <w:t>Раздел I</w:t>
      </w:r>
    </w:p>
    <w:p w:rsidR="00DB6D58" w:rsidRDefault="00DB6D58">
      <w:pPr>
        <w:pStyle w:val="ConsPlusTitle"/>
        <w:jc w:val="center"/>
      </w:pPr>
      <w:r>
        <w:t>Общие положения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ind w:firstLine="540"/>
        <w:jc w:val="both"/>
      </w:pPr>
      <w:r>
        <w:t>1. Координационный совет по развитию инвестиционной и предпринимательской деятельности на территории Ненецкого автономного округа (далее - Координационный совет) является постоянно действующим совещательным коллегиальным органом, созданным в целях содействия реализации государственной политики в сфере инвестиционной и предпринимательской деятельности, развития конкуренции на территории Ненецкого автономного округа (далее - инвестиционная и предпринимательская деятельность, развитие конкуренции), кадрового обеспечения промышленного (экономического) роста в Ненецком автономном округе, обеспечения согласованного функционирования и взаимодействия территориальных органов федеральных органов исполнительной власти, исполнительных органов Ненецкого автономного округа, органов местного самоуправления муниципальных образований Ненецкого автономного округа (далее - территориальные органы федеральных органов власти, исполнительные органы округа, органы местного самоуправления округа), общественных организаций, юридических лиц и индивидуальных предпринимателей.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03.02.2015 </w:t>
      </w:r>
      <w:hyperlink r:id="rId21">
        <w:r>
          <w:rPr>
            <w:color w:val="0000FF"/>
          </w:rPr>
          <w:t>N 10-пг</w:t>
        </w:r>
      </w:hyperlink>
      <w:r>
        <w:t xml:space="preserve">, от 27.05.2020 </w:t>
      </w:r>
      <w:hyperlink r:id="rId22">
        <w:r>
          <w:rPr>
            <w:color w:val="0000FF"/>
          </w:rPr>
          <w:t>N 37-пг</w:t>
        </w:r>
      </w:hyperlink>
      <w:r>
        <w:t xml:space="preserve">, от 21.02.2023 </w:t>
      </w:r>
      <w:hyperlink r:id="rId23">
        <w:r>
          <w:rPr>
            <w:color w:val="0000FF"/>
          </w:rPr>
          <w:t>N 5-пг</w:t>
        </w:r>
      </w:hyperlink>
      <w:r>
        <w:t>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Координационный совет осуществляет функции организационного штаба по внедрению лучших практик Национального рейтинга состояния инвестиционного климата в субъектах Российской Федерации (далее также - лучшие практики Национального рейтинга).</w:t>
      </w:r>
    </w:p>
    <w:p w:rsidR="00DB6D58" w:rsidRDefault="00DB6D58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2. В своей деятельности Координационный совет руководствуется </w:t>
      </w:r>
      <w:hyperlink r:id="rId25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</w:t>
      </w:r>
      <w:r>
        <w:lastRenderedPageBreak/>
        <w:t xml:space="preserve">Федерации, </w:t>
      </w:r>
      <w:hyperlink r:id="rId26">
        <w:r>
          <w:rPr>
            <w:color w:val="0000FF"/>
          </w:rPr>
          <w:t>Уставом</w:t>
        </w:r>
      </w:hyperlink>
      <w:r>
        <w:t xml:space="preserve"> Ненецкого автономного округа, законами и иными нормативными правовыми актами Ненецкого автономного округа, а также настоящим Положением.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Title"/>
        <w:jc w:val="center"/>
        <w:outlineLvl w:val="1"/>
      </w:pPr>
      <w:r>
        <w:t>Раздел II</w:t>
      </w:r>
    </w:p>
    <w:p w:rsidR="00DB6D58" w:rsidRDefault="00DB6D58">
      <w:pPr>
        <w:pStyle w:val="ConsPlusTitle"/>
        <w:jc w:val="center"/>
      </w:pPr>
      <w:r>
        <w:t>Задачи и функции Координационного совета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ind w:firstLine="540"/>
        <w:jc w:val="both"/>
      </w:pPr>
      <w:r>
        <w:t>3. Деятельность Координационного совета направлена на решение следующих задач: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1) развитие приоритетных направлений инвестиционной и предпринимательской деятельности;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2) устранение административных, экономических и организационных препятствий в развитии инвестиционной и предпринимательской деятельности;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3) формирование целостной системы инфраструктуры поддержки и развития инвестиционной и предпринимательской деятельности;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4) формирование благоприятных условий для инвестиционной и предпринимательской деятельности, защита прав и законных интересов субъектов инвестиционной и предпринимательской деятельности;</w:t>
      </w:r>
    </w:p>
    <w:p w:rsidR="00DB6D58" w:rsidRDefault="00DB6D58">
      <w:pPr>
        <w:pStyle w:val="ConsPlusNormal"/>
        <w:jc w:val="both"/>
      </w:pPr>
      <w:r>
        <w:t xml:space="preserve">(пп. 4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5) содействие развитию конкуренции;</w:t>
      </w:r>
    </w:p>
    <w:p w:rsidR="00DB6D58" w:rsidRDefault="00DB6D58">
      <w:pPr>
        <w:pStyle w:val="ConsPlusNormal"/>
        <w:jc w:val="both"/>
      </w:pPr>
      <w:r>
        <w:t xml:space="preserve">(пп. 5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03.02.2015 N 10-пг)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6) определение приоритетных направлений для внедрения лучших практик Национального рейтинга;</w:t>
      </w:r>
    </w:p>
    <w:p w:rsidR="00DB6D58" w:rsidRDefault="00DB6D58">
      <w:pPr>
        <w:pStyle w:val="ConsPlusNormal"/>
        <w:jc w:val="both"/>
      </w:pPr>
      <w:r>
        <w:t xml:space="preserve">(пп. 6 введен </w:t>
      </w:r>
      <w:hyperlink r:id="rId29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7) рассмотрение результатов участия Ненецкого автономного округа в Национальном рейтинге;</w:t>
      </w:r>
    </w:p>
    <w:p w:rsidR="00DB6D58" w:rsidRDefault="00DB6D58">
      <w:pPr>
        <w:pStyle w:val="ConsPlusNormal"/>
        <w:jc w:val="both"/>
      </w:pPr>
      <w:r>
        <w:t xml:space="preserve">(пп. 7 введен </w:t>
      </w:r>
      <w:hyperlink r:id="rId30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8) обеспечение выполнения Плана мероприятий "дорожной карты" внедрения в Ненецком автономном округе лучших практик Национального рейтинга состояния инвестиционного климата в субъектах Российской Федерации (далее - Дорожная карта), направленных на улучшение показателей Ненецкого автономного округа в Национальном рейтинге;</w:t>
      </w:r>
    </w:p>
    <w:p w:rsidR="00DB6D58" w:rsidRDefault="00DB6D58">
      <w:pPr>
        <w:pStyle w:val="ConsPlusNormal"/>
        <w:jc w:val="both"/>
      </w:pPr>
      <w:r>
        <w:t xml:space="preserve">(пп. 8 введен </w:t>
      </w:r>
      <w:hyperlink r:id="rId3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9) решение стратегических и оперативных задач в области кадрового обеспечения промышленного (экономического) роста в Ненецком автономном округе в соответствии с Планом мероприятий ("дорожной картой") внедрения регионального стандарта кадрового обеспечения промышленного (экономического) роста в Ненецком автономном округе.</w:t>
      </w:r>
    </w:p>
    <w:p w:rsidR="00DB6D58" w:rsidRDefault="00DB6D58">
      <w:pPr>
        <w:pStyle w:val="ConsPlusNormal"/>
        <w:jc w:val="both"/>
      </w:pPr>
      <w:r>
        <w:t xml:space="preserve">(пп. 9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4. Координационный совет в соответствии с возложенными на него задачами осуществляет следующие функции: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1) организация взаимодействия исполнительных органов власти округа с территориальными органами федеральных органов власти, органами местного самоуправления округа, общественными организациями, юридическими лицами и индивидуальными предпринимателями по вопросам реализации инвестиционной и предпринимательской деятельности на территории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2) разработка предложений по снижению барьеров, сдерживающих развитие экономики Ненецкого автономного округа;</w:t>
      </w:r>
    </w:p>
    <w:p w:rsidR="00DB6D58" w:rsidRDefault="00DB6D58">
      <w:pPr>
        <w:pStyle w:val="ConsPlusNormal"/>
        <w:jc w:val="both"/>
      </w:pPr>
      <w:r>
        <w:lastRenderedPageBreak/>
        <w:t xml:space="preserve">(пп. 2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3) определение приоритетных направлений и формирование стратегических целей по вопросам реализации инвестиционной и предпринимательской деятельности на территории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4) разработка предложений по приоритетным направлениям развития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5) рассмотрение вопросов, касающихся внесения изменений в инвестиционную декларацию Ненецкого автономного округа, нарушения положений инвестиционной декларации Ненецкого автономного округа;</w:t>
      </w:r>
    </w:p>
    <w:p w:rsidR="00DB6D58" w:rsidRDefault="00DB6D58">
      <w:pPr>
        <w:pStyle w:val="ConsPlusNormal"/>
        <w:jc w:val="both"/>
      </w:pPr>
      <w:r>
        <w:t xml:space="preserve">(пп. 5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6) содействие в создании необходимых условий для рационального размещения производительных сил на территории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7) выработка рекомендаций по государственной поддержке инвестиционной и предпринимательской деятельности и стимулированию инвестиционной активности в Ненецком автономном округе;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8) подготовка предложений по единым требованиям к основным критериям инвестиционных проектов, получающих поддержку за счет окружного бюджета;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9) рассмотрение и анализ результатов реализации инвестиционных проектов;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10) рассмотрение инвестиционных проектов, реализуемых и планируемых к реализации на территории Ненецкого автономного округа, и инфраструктурных площадок в Ненецком автономном округе, согласование проектов реестра инвестиционных проектов, реализуемых на территории Ненецкого автономного округа, реестра инвестиционных проектов, планируемых к реализации на территории Ненецкого автономного округа, и реестра инфраструктурных площадок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10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11) рассмотрение регулярных отчетов исполнительного органа округа, уполномоченного по внедрению процедур оценки регулирующего воздействия проектов нормативных правовых актов Ненецкого автономного округа в сфере регулирования предпринимательской и инвестиционной деятельности, а также экспертизы действующих нормативных правовых актов Ненецкого автономного округа в указанной сфере;</w:t>
      </w:r>
    </w:p>
    <w:p w:rsidR="00DB6D58" w:rsidRDefault="00DB6D58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12) содействие укреплению конкурентных преимуществ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13) содействие развитию механизмов государственно-частного партнерства;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14) разработка предложений по формированию и совершенствованию механизмов повышения инвестиционной привлекательности и механизмов, обеспечивающих поддержку и развитие предпринимательской деятельности в Ненецком автономном округе;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15) разработка предложений по решению вопросов по совершенствованию нормативной правовой базы Ненецкого автономного округа, регулирующей инвестиционную и предпринимательскую деятельность, развитие конкуренции, а также политику в области государственно-частного партнерства;</w:t>
      </w:r>
    </w:p>
    <w:p w:rsidR="00DB6D58" w:rsidRDefault="00DB6D58">
      <w:pPr>
        <w:pStyle w:val="ConsPlusNormal"/>
        <w:jc w:val="both"/>
      </w:pPr>
      <w:r>
        <w:t xml:space="preserve">(пп. 15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03.02.2015 N 10-пг)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16) рассмотрение проекта приоритетных рынков для содействия развитию конкуренции с </w:t>
      </w:r>
      <w:r>
        <w:lastRenderedPageBreak/>
        <w:t>обоснованием их выбора;</w:t>
      </w:r>
    </w:p>
    <w:p w:rsidR="00DB6D58" w:rsidRDefault="00DB6D58">
      <w:pPr>
        <w:pStyle w:val="ConsPlusNormal"/>
        <w:jc w:val="both"/>
      </w:pPr>
      <w:r>
        <w:t xml:space="preserve">(пп. 16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03.02.2015 N 10-пг)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17) рассмотрение проекта дорожной карты по содействию развитию конкуренции в Ненецком автономном округе, информации о выполнении мероприятий, предусмотренных дорожной картой;</w:t>
      </w:r>
    </w:p>
    <w:p w:rsidR="00DB6D58" w:rsidRDefault="00DB6D58">
      <w:pPr>
        <w:pStyle w:val="ConsPlusNormal"/>
        <w:jc w:val="both"/>
      </w:pPr>
      <w:r>
        <w:t xml:space="preserve">(пп. 17 введен </w:t>
      </w:r>
      <w:hyperlink r:id="rId39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03.02.2015 N 10-пг)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18) рассмотрение результатов независимого мониторинга состояния и развития конкурентной среды Ненецкого автономного округа;</w:t>
      </w:r>
    </w:p>
    <w:p w:rsidR="00DB6D58" w:rsidRDefault="00DB6D58">
      <w:pPr>
        <w:pStyle w:val="ConsPlusNormal"/>
        <w:jc w:val="both"/>
      </w:pPr>
      <w:r>
        <w:t xml:space="preserve">(пп. 18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03.02.2015 N 10-пг)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19) рассмотрение и одобрение доклада "Состояние и развитие конкурентной среды Ненецкого автономного округа" исполнительного органа округа, уполномоченного в сфере содействия развитию конкуренции;</w:t>
      </w:r>
    </w:p>
    <w:p w:rsidR="00DB6D58" w:rsidRDefault="00DB6D58">
      <w:pPr>
        <w:pStyle w:val="ConsPlusNormal"/>
        <w:jc w:val="both"/>
      </w:pPr>
      <w:r>
        <w:t xml:space="preserve">(пп. 19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03.02.2015 N 10-пг;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20) разработка рекомендаций по организации взаимодействия территориальных органов федеральных органов исполнительной власти, исполнительных органов округа, органов местного самоуправления муниципальных образований Ненецкого автономного округа, субъектов предпринимательской деятельности и иных организаций с целью улучшения инвестиционного климата и внедрения лучших практик Национального рейтинга на территории Ненецкого автономного округа;</w:t>
      </w:r>
    </w:p>
    <w:p w:rsidR="00DB6D58" w:rsidRDefault="00DB6D58">
      <w:pPr>
        <w:pStyle w:val="ConsPlusNormal"/>
        <w:jc w:val="both"/>
      </w:pPr>
      <w:r>
        <w:t xml:space="preserve">(пп. 20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17-пг; 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21) сбор, изучение и анализ информации о приоритетных направлениях лучших практик Национального рейтинга;</w:t>
      </w:r>
    </w:p>
    <w:p w:rsidR="00DB6D58" w:rsidRDefault="00DB6D58">
      <w:pPr>
        <w:pStyle w:val="ConsPlusNormal"/>
        <w:jc w:val="both"/>
      </w:pPr>
      <w:r>
        <w:t xml:space="preserve">(пп. 21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22) осуществление регулярного мониторинга внедрения на территории Ненецкого автономного округа лучших практик Национального рейтинга;</w:t>
      </w:r>
    </w:p>
    <w:p w:rsidR="00DB6D58" w:rsidRDefault="00DB6D58">
      <w:pPr>
        <w:pStyle w:val="ConsPlusNormal"/>
        <w:jc w:val="both"/>
      </w:pPr>
      <w:r>
        <w:t xml:space="preserve">(пп. 22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23) сбор, изучение и анализ информации о результатах участия Ненецкого автономного округа в Национальном рейтинге;</w:t>
      </w:r>
    </w:p>
    <w:p w:rsidR="00DB6D58" w:rsidRDefault="00DB6D58">
      <w:pPr>
        <w:pStyle w:val="ConsPlusNormal"/>
        <w:jc w:val="both"/>
      </w:pPr>
      <w:r>
        <w:t xml:space="preserve">(пп. 23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24) осуществление регулярного мониторинга реализации мероприятий Дорожной карты.</w:t>
      </w:r>
    </w:p>
    <w:p w:rsidR="00DB6D58" w:rsidRDefault="00DB6D58">
      <w:pPr>
        <w:pStyle w:val="ConsPlusNormal"/>
        <w:jc w:val="both"/>
      </w:pPr>
      <w:r>
        <w:t xml:space="preserve">(пп. 24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28.02.2017 N 17-пг)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25) согласование координатора по внедрению регионального стандарта кадрового обеспечения промышленного (экономического) роста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25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26) рассмотрение и утверждение ключевых приоритетов кадрового обеспечения промышленного (экономического) роста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26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27) рассмотрение и утверждение перечня региональных мероприятий по кадровому обеспечению промышленного (экономического) роста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27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28) рассмотрение схем взаимодействия между исполнительными органами округа, образовательными организациями, предприятиями, субъектами инвестиционной деятельности, </w:t>
      </w:r>
      <w:r>
        <w:lastRenderedPageBreak/>
        <w:t>участвующими во внедрении регионального стандарта кадрового обеспечения промышленного (экономического) роста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28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37-пг; 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29) рассмотрение результатов анализа эффективности системы кадрового обеспечения промышленного (экономического) роста в Ненецком автономном округе;</w:t>
      </w:r>
    </w:p>
    <w:p w:rsidR="00DB6D58" w:rsidRDefault="00DB6D58">
      <w:pPr>
        <w:pStyle w:val="ConsPlusNormal"/>
        <w:jc w:val="both"/>
      </w:pPr>
      <w:r>
        <w:t xml:space="preserve">(пп. 29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30) разрешение разногласий и споров между инвестором и исполнительными органами округа, органами местного самоуправления, уполномоченными организациями по вопросам реализации инвестиционных проектов на территории Ненецкого автономного округа в досудебном порядке;</w:t>
      </w:r>
    </w:p>
    <w:p w:rsidR="00DB6D58" w:rsidRDefault="00DB6D58">
      <w:pPr>
        <w:pStyle w:val="ConsPlusNormal"/>
        <w:jc w:val="both"/>
      </w:pPr>
      <w:r>
        <w:t xml:space="preserve">(пп. 30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31) рассмотрение вопросов, связанных с: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несоблюдением свода инвестиционных правил Ненецкого автономного округа, разработанного в соответствии с методическими рекомендациями, утвержденными Министерством экономического развития Российской Федерации;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исполнением обязательств Ненецкого автономного округа и инвестора;</w:t>
      </w:r>
    </w:p>
    <w:p w:rsidR="00DB6D58" w:rsidRDefault="00DB6D58">
      <w:pPr>
        <w:pStyle w:val="ConsPlusNormal"/>
        <w:jc w:val="both"/>
      </w:pPr>
      <w:r>
        <w:t xml:space="preserve">(пп. 31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32) сбор и обобщение разрешительной практики с привлечением деловых объединений и Уполномоченного по защите прав предпринимателей в Ненецком автономном округе.</w:t>
      </w:r>
    </w:p>
    <w:p w:rsidR="00DB6D58" w:rsidRDefault="00DB6D58">
      <w:pPr>
        <w:pStyle w:val="ConsPlusNormal"/>
        <w:jc w:val="both"/>
      </w:pPr>
      <w:r>
        <w:t xml:space="preserve">(пп. 32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5. Координационный совет для выполнения своих задач и функций имеет право: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1) запрашивать в установленном порядке у территориальных органов федеральных органов власти, исполнительных органов округа, органов местного самоуправления округа, общественных организаций, юридических лиц и индивидуальных предпринимателей информацию по вопросам, входящим в компетенцию Координационного совета;</w:t>
      </w:r>
    </w:p>
    <w:p w:rsidR="00DB6D58" w:rsidRDefault="00DB6D58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2) осуществлять предварительное рассмотрение документов по развитию инвестиционной и предпринимательской деятельности и развитию конкуренции, в том числе проектов нормативных правовых актов Ненецкого автономного округа в указанной сфере, до их рассмотрения Администрацией Ненецкого автономного округа, иными исполнительными органами округа;</w:t>
      </w:r>
    </w:p>
    <w:p w:rsidR="00DB6D58" w:rsidRDefault="00DB6D58">
      <w:pPr>
        <w:pStyle w:val="ConsPlusNormal"/>
        <w:jc w:val="both"/>
      </w:pPr>
      <w:r>
        <w:t xml:space="preserve">(пп. 2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3) создавать постоянно действующие и временно действующие рабочие группы по вопросам компетенции Координационного совета;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4) привлекать экспертов для проведения независимой экспертизы, подготовки заключений и рекомендаций, создавать экспертные советы по вопросам развития инвестиционной и предпринимательской деятельности на территории Ненецкого автономного округа;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5) приглашать на заседания Координационного совета представителей территориальных органов федеральных органов власти, исполнительных органов округа, органов местного самоуправления округа, общественных организаций, научных организаций, хозяйствующих субъектов для рассмотрения вопросов, входящих в компетенцию Координационного совета;</w:t>
      </w:r>
    </w:p>
    <w:p w:rsidR="00DB6D58" w:rsidRDefault="00DB6D58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6) организовывать изучение международного и межрегионального опыта по вопросам </w:t>
      </w:r>
      <w:r>
        <w:lastRenderedPageBreak/>
        <w:t>компетенции Координационного совета;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7) вносить в установленном порядке в Администрацию Ненецкого автономного округа и иные исполнительные органы округа предложения по вопросам, входящим в компетенцию Координационного совета.</w:t>
      </w:r>
    </w:p>
    <w:p w:rsidR="00DB6D58" w:rsidRDefault="00DB6D58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21.02.2023 N 5-пг)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Title"/>
        <w:jc w:val="center"/>
        <w:outlineLvl w:val="1"/>
      </w:pPr>
      <w:r>
        <w:t>Раздел III</w:t>
      </w:r>
    </w:p>
    <w:p w:rsidR="00DB6D58" w:rsidRDefault="00DB6D58">
      <w:pPr>
        <w:pStyle w:val="ConsPlusTitle"/>
        <w:jc w:val="center"/>
      </w:pPr>
      <w:r>
        <w:t>Состав и организация деятельности Координационного совета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ind w:firstLine="540"/>
        <w:jc w:val="both"/>
      </w:pPr>
      <w:r>
        <w:t>6. Координационный совет возглавляет председатель Координационного совета - губернатор Ненецкого автономного округа, председатель Координационного совета вправе делегировать свои полномочия, предусмотренные настоящим Положением, заместителю председателя Координационного совета.</w:t>
      </w:r>
    </w:p>
    <w:p w:rsidR="00DB6D58" w:rsidRDefault="00DB6D58">
      <w:pPr>
        <w:pStyle w:val="ConsPlusNormal"/>
        <w:spacing w:before="220"/>
        <w:ind w:firstLine="540"/>
        <w:jc w:val="both"/>
      </w:pPr>
      <w:bookmarkStart w:id="1" w:name="P155"/>
      <w:bookmarkEnd w:id="1"/>
      <w:r>
        <w:t>7. В состав Координационного совета могут входить представители Администрации Ненецкого автономного округа, иных исполнительных органов округа, Собрания депутатов Ненецкого автономного округа, общественных объединений предпринимателей Ненецкого автономного округа, инвесторы и эксперты, представители территориальных органов федеральных органов власти, органов местного самоуправления округа, индивидуальные предприниматели, представители предприятий и организаций, деятельность которых связана с рассматриваемыми Координационным советом вопросами.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27.05.2020 </w:t>
      </w:r>
      <w:hyperlink r:id="rId62">
        <w:r>
          <w:rPr>
            <w:color w:val="0000FF"/>
          </w:rPr>
          <w:t>N 37-пг</w:t>
        </w:r>
      </w:hyperlink>
      <w:r>
        <w:t xml:space="preserve">, от 21.02.2023 </w:t>
      </w:r>
      <w:hyperlink r:id="rId63">
        <w:r>
          <w:rPr>
            <w:color w:val="0000FF"/>
          </w:rPr>
          <w:t>N 5-пг</w:t>
        </w:r>
      </w:hyperlink>
      <w:r>
        <w:t>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8. Персональный состав Координационного совета утверждается распоряжением губернатора Ненецкого автономного округа.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9. Председатель Координационного совета: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1) руководит работой Координационного совета, ведет заседания;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2) выносит на обсуждение Координационного совета вопросы, связанные с осуществлением функций Координационного совета;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3) подписывает все документы, связанные с осуществлением возложенных на Координационный совет функций.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10. Секретарь Координационного совета, являющийся представителем Департамента финансов и экономики Ненецкого автономного округа: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03.02.2015 </w:t>
      </w:r>
      <w:hyperlink r:id="rId64">
        <w:r>
          <w:rPr>
            <w:color w:val="0000FF"/>
          </w:rPr>
          <w:t>N 10-пг</w:t>
        </w:r>
      </w:hyperlink>
      <w:r>
        <w:t xml:space="preserve">, от 18.07.2016 </w:t>
      </w:r>
      <w:hyperlink r:id="rId65">
        <w:r>
          <w:rPr>
            <w:color w:val="0000FF"/>
          </w:rPr>
          <w:t>N 50-пг</w:t>
        </w:r>
      </w:hyperlink>
      <w:r>
        <w:t>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1) готовит документы, а также проекты повесток и решений для заседаний Координационного совета, обеспечивает ведение протокола заседаний;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2) организует документооборот, контроль за выполнением решений Координационного совета и поручений председателя Координационного совета и его заместителей;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 xml:space="preserve">3) организует участие в заседаниях Координационного совета членов Координационного совета и приглашенных из числа представителей, указанных в </w:t>
      </w:r>
      <w:hyperlink w:anchor="P155">
        <w:r>
          <w:rPr>
            <w:color w:val="0000FF"/>
          </w:rPr>
          <w:t>пункте 7</w:t>
        </w:r>
      </w:hyperlink>
      <w:r>
        <w:t xml:space="preserve"> настоящего Положения.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11. Заседания Координационного совета проводятся по мере необходимости, но не реже одного раза в полугодие в составе, необходимом для решения вопросов, выносимых на рассмотрение Координационного совета. Заседания Координационного совета проводятся публично и открыто.</w:t>
      </w:r>
    </w:p>
    <w:p w:rsidR="00DB6D58" w:rsidRDefault="00DB6D58">
      <w:pPr>
        <w:pStyle w:val="ConsPlusNormal"/>
        <w:jc w:val="both"/>
      </w:pPr>
      <w:r>
        <w:lastRenderedPageBreak/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11.1. Заседания Координационного совета по решению председателя Координационного совета могут проводиться в форме заочного голосования (без совместного присутствия членов Координационного совета для принятия решения по вопросам, вынесенным на голосование), путем направления утвержденной повестки заседания, опросных листов и иных материалов на электронную почту членов Координационного совета.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При заполнении опросного листа член Координационного совета должен однозначно выразить свое мнение в отношении предлагаемого Координационным советом решения. Подписанный членом Координационного совета опросный лист направляется в Департамент финансов и экономики Ненецкого автономного округа не позднее трех рабочих дней со дня его получения.</w:t>
      </w:r>
    </w:p>
    <w:p w:rsidR="00DB6D58" w:rsidRDefault="00DB6D58">
      <w:pPr>
        <w:pStyle w:val="ConsPlusNormal"/>
        <w:jc w:val="both"/>
      </w:pPr>
      <w:r>
        <w:t xml:space="preserve">(п. 11.1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12. Информация о деятельности Координационного совета размещается в свободном доступе в информационно-телекоммуникационной сети "Интернет" на Инвестиционном портале Ненецкого автономного округа и официальном сайте Департамента финансов и экономики Ненецкого автономного округа.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03.02.2015 </w:t>
      </w:r>
      <w:hyperlink r:id="rId68">
        <w:r>
          <w:rPr>
            <w:color w:val="0000FF"/>
          </w:rPr>
          <w:t>N 10-пг</w:t>
        </w:r>
      </w:hyperlink>
      <w:r>
        <w:t xml:space="preserve">, от 18.07.2016 </w:t>
      </w:r>
      <w:hyperlink r:id="rId69">
        <w:r>
          <w:rPr>
            <w:color w:val="0000FF"/>
          </w:rPr>
          <w:t>N 50-пг</w:t>
        </w:r>
      </w:hyperlink>
      <w:r>
        <w:t xml:space="preserve">, от 27.05.2020 </w:t>
      </w:r>
      <w:hyperlink r:id="rId70">
        <w:r>
          <w:rPr>
            <w:color w:val="0000FF"/>
          </w:rPr>
          <w:t>N 37-пг</w:t>
        </w:r>
      </w:hyperlink>
      <w:r>
        <w:t xml:space="preserve">, от 21.02.2023 </w:t>
      </w:r>
      <w:hyperlink r:id="rId71">
        <w:r>
          <w:rPr>
            <w:color w:val="0000FF"/>
          </w:rPr>
          <w:t>N 5-пг</w:t>
        </w:r>
      </w:hyperlink>
      <w:r>
        <w:t>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13. Заседание считается правомочным, если в нем участвует более половины членов Координационного совета.</w:t>
      </w:r>
    </w:p>
    <w:p w:rsidR="00DB6D58" w:rsidRDefault="00DB6D58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14. Все решения на заседаниях Координационного совета принимаются большинством голосов его членов, участвующих в заседании (голосовании), путем открытого голосования.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При равенстве голосов право решающего голоса принадлежит председателю Координационного совета.</w:t>
      </w:r>
    </w:p>
    <w:p w:rsidR="00DB6D58" w:rsidRDefault="00DB6D58">
      <w:pPr>
        <w:pStyle w:val="ConsPlusNormal"/>
        <w:jc w:val="both"/>
      </w:pPr>
      <w:r>
        <w:t xml:space="preserve">(п. 14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Губернатора Ненецкого автономного округа от 27.05.2020 N 37-пг)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15. Результаты заседания Координационного совета оформляются протоколом, который подписывается председателем Координационного совета и секретарем. Протокол размещается в свободном доступе в информационно-телекоммуникационной сети "Интернет" на Инвестиционном портале Ненецкого автономного округа и официальном сайте Департамента финансов и экономики Ненецкого автономного округа.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03.02.2015 </w:t>
      </w:r>
      <w:hyperlink r:id="rId74">
        <w:r>
          <w:rPr>
            <w:color w:val="0000FF"/>
          </w:rPr>
          <w:t>N 10-пг</w:t>
        </w:r>
      </w:hyperlink>
      <w:r>
        <w:t xml:space="preserve">, от 18.07.2016 </w:t>
      </w:r>
      <w:hyperlink r:id="rId75">
        <w:r>
          <w:rPr>
            <w:color w:val="0000FF"/>
          </w:rPr>
          <w:t>N 50-пг</w:t>
        </w:r>
      </w:hyperlink>
      <w:r>
        <w:t xml:space="preserve">, от 27.05.2020 </w:t>
      </w:r>
      <w:hyperlink r:id="rId76">
        <w:r>
          <w:rPr>
            <w:color w:val="0000FF"/>
          </w:rPr>
          <w:t>N 37-пг</w:t>
        </w:r>
      </w:hyperlink>
      <w:r>
        <w:t xml:space="preserve">, от 21.02.2023 </w:t>
      </w:r>
      <w:hyperlink r:id="rId77">
        <w:r>
          <w:rPr>
            <w:color w:val="0000FF"/>
          </w:rPr>
          <w:t>N 5-пг</w:t>
        </w:r>
      </w:hyperlink>
      <w:r>
        <w:t>)</w:t>
      </w:r>
    </w:p>
    <w:p w:rsidR="00DB6D58" w:rsidRDefault="00DB6D58">
      <w:pPr>
        <w:pStyle w:val="ConsPlusNormal"/>
        <w:spacing w:before="220"/>
        <w:ind w:firstLine="540"/>
        <w:jc w:val="both"/>
      </w:pPr>
      <w:r>
        <w:t>16. Обеспечение деятельности Координационного совета осуществляется Департаментом финансов и экономики Ненецкого автономного округа.</w:t>
      </w:r>
    </w:p>
    <w:p w:rsidR="00DB6D58" w:rsidRDefault="00DB6D58">
      <w:pPr>
        <w:pStyle w:val="ConsPlusNormal"/>
        <w:jc w:val="both"/>
      </w:pPr>
      <w:r>
        <w:t xml:space="preserve">(в ред. постановлений Губернатора Ненецкого автономного округа от 03.02.2015 </w:t>
      </w:r>
      <w:hyperlink r:id="rId78">
        <w:r>
          <w:rPr>
            <w:color w:val="0000FF"/>
          </w:rPr>
          <w:t>N 10-пг</w:t>
        </w:r>
      </w:hyperlink>
      <w:r>
        <w:t xml:space="preserve">, от 18.07.2016 </w:t>
      </w:r>
      <w:hyperlink r:id="rId79">
        <w:r>
          <w:rPr>
            <w:color w:val="0000FF"/>
          </w:rPr>
          <w:t>N 50-пг</w:t>
        </w:r>
      </w:hyperlink>
      <w:r>
        <w:t>)</w:t>
      </w: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jc w:val="both"/>
      </w:pPr>
    </w:p>
    <w:p w:rsidR="00DB6D58" w:rsidRDefault="00DB6D5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316" w:rsidRDefault="00515316">
      <w:bookmarkStart w:id="2" w:name="_GoBack"/>
      <w:bookmarkEnd w:id="2"/>
    </w:p>
    <w:sectPr w:rsidR="00515316" w:rsidSect="0022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D58"/>
    <w:rsid w:val="00515316"/>
    <w:rsid w:val="00DB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D9448-B9C4-4812-9E0A-40578519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B6D5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B6D5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D33543981E63BF6496509543628E2C5E404C2DF0A2A46797FD6D662BE2858DDBAE1465477A9AC461E53031F858F93BM6MDJ" TargetMode="External"/><Relationship Id="rId18" Type="http://schemas.openxmlformats.org/officeDocument/2006/relationships/hyperlink" Target="consultantplus://offline/ref=38D33543981E63BF6496509543628E2C5E404C2DF2A4AC689AFD6D662BE2858DDBAE1477472296C666FB3037ED0EA87D3B496273A7DCA24747F040M7MCJ" TargetMode="External"/><Relationship Id="rId26" Type="http://schemas.openxmlformats.org/officeDocument/2006/relationships/hyperlink" Target="consultantplus://offline/ref=38D33543981E63BF6496509543628E2C5E404C2DF3A1A66195FD6D662BE2858DDBAE1465477A9AC461E53031F858F93BM6MDJ" TargetMode="External"/><Relationship Id="rId39" Type="http://schemas.openxmlformats.org/officeDocument/2006/relationships/hyperlink" Target="consultantplus://offline/ref=38D33543981E63BF6496509543628E2C5E404C2DF3A1A76495FD6D662BE2858DDBAE1477472296C666FB3232ED0EA87D3B496273A7DCA24747F040M7MCJ" TargetMode="External"/><Relationship Id="rId21" Type="http://schemas.openxmlformats.org/officeDocument/2006/relationships/hyperlink" Target="consultantplus://offline/ref=38D33543981E63BF6496509543628E2C5E404C2DF3A1A76495FD6D662BE2858DDBAE1477472296C666FB3132ED0EA87D3B496273A7DCA24747F040M7MCJ" TargetMode="External"/><Relationship Id="rId34" Type="http://schemas.openxmlformats.org/officeDocument/2006/relationships/hyperlink" Target="consultantplus://offline/ref=38D33543981E63BF6496509543628E2C5E404C2DF4A1AC6896FD6D662BE2858DDBAE1477472296C666FB313AED0EA87D3B496273A7DCA24747F040M7MCJ" TargetMode="External"/><Relationship Id="rId42" Type="http://schemas.openxmlformats.org/officeDocument/2006/relationships/hyperlink" Target="consultantplus://offline/ref=38D33543981E63BF6496509543628E2C5E404C2DF4A1AC6896FD6D662BE2858DDBAE1477472296C666FB3233ED0EA87D3B496273A7DCA24747F040M7MCJ" TargetMode="External"/><Relationship Id="rId47" Type="http://schemas.openxmlformats.org/officeDocument/2006/relationships/hyperlink" Target="consultantplus://offline/ref=38D33543981E63BF6496509543628E2C5E404C2DF2A4AC689AFD6D662BE2858DDBAE1477472296C666FB3231ED0EA87D3B496273A7DCA24747F040M7MCJ" TargetMode="External"/><Relationship Id="rId50" Type="http://schemas.openxmlformats.org/officeDocument/2006/relationships/hyperlink" Target="consultantplus://offline/ref=38D33543981E63BF6496509543628E2C5E404C2DF5A1AD6797FD6D662BE2858DDBAE1477472296C666FB3137ED0EA87D3B496273A7DCA24747F040M7MCJ" TargetMode="External"/><Relationship Id="rId55" Type="http://schemas.openxmlformats.org/officeDocument/2006/relationships/hyperlink" Target="consultantplus://offline/ref=38D33543981E63BF6496509543628E2C5E404C2DF4A1AC6896FD6D662BE2858DDBAE1477472296C666FB3236ED0EA87D3B496273A7DCA24747F040M7MCJ" TargetMode="External"/><Relationship Id="rId63" Type="http://schemas.openxmlformats.org/officeDocument/2006/relationships/hyperlink" Target="consultantplus://offline/ref=38D33543981E63BF6496509543628E2C5E404C2DF4A1AC6896FD6D662BE2858DDBAE1477472296C666FB3334ED0EA87D3B496273A7DCA24747F040M7MCJ" TargetMode="External"/><Relationship Id="rId68" Type="http://schemas.openxmlformats.org/officeDocument/2006/relationships/hyperlink" Target="consultantplus://offline/ref=38D33543981E63BF6496509543628E2C5E404C2DF3A1A76495FD6D662BE2858DDBAE1477472296C666FB3234ED0EA87D3B496273A7DCA24747F040M7MCJ" TargetMode="External"/><Relationship Id="rId76" Type="http://schemas.openxmlformats.org/officeDocument/2006/relationships/hyperlink" Target="consultantplus://offline/ref=38D33543981E63BF6496509543628E2C5E404C2DF5A1AD6797FD6D662BE2858DDBAE1477472296C666FB3236ED0EA87D3B496273A7DCA24747F040M7MCJ" TargetMode="External"/><Relationship Id="rId7" Type="http://schemas.openxmlformats.org/officeDocument/2006/relationships/hyperlink" Target="consultantplus://offline/ref=9F190AA02CE5085229BD3142030262388C7EFCD527B2336443F81434CC2DE8608E11C1CEDA7FE9D35FB07DCA2B3BA724FD71BE17BF42ECC32D64C8L6M4J" TargetMode="External"/><Relationship Id="rId71" Type="http://schemas.openxmlformats.org/officeDocument/2006/relationships/hyperlink" Target="consultantplus://offline/ref=38D33543981E63BF6496509543628E2C5E404C2DF4A1AC6896FD6D662BE2858DDBAE1477472296C666FB3335ED0EA87D3B496273A7DCA24747F040M7M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509543628E2C5E404C2DF3A1A76495FD6D662BE2858DDBAE1477472296C666FB3037ED0EA87D3B496273A7DCA24747F040M7MCJ" TargetMode="External"/><Relationship Id="rId29" Type="http://schemas.openxmlformats.org/officeDocument/2006/relationships/hyperlink" Target="consultantplus://offline/ref=38D33543981E63BF6496509543628E2C5E404C2DF2A4AC689AFD6D662BE2858DDBAE1477472296C666FB3130ED0EA87D3B496273A7DCA24747F040M7MCJ" TargetMode="External"/><Relationship Id="rId11" Type="http://schemas.openxmlformats.org/officeDocument/2006/relationships/hyperlink" Target="consultantplus://offline/ref=38D33543981E63BF64964E98550ED9205C4E1521F9ADAE37CFA2363B7CEB8FDA9CE14D35032F97CF60F06463A20FF43B695A6077A7DEA15BM4M6J" TargetMode="External"/><Relationship Id="rId24" Type="http://schemas.openxmlformats.org/officeDocument/2006/relationships/hyperlink" Target="consultantplus://offline/ref=38D33543981E63BF6496509543628E2C5E404C2DF2A4AC689AFD6D662BE2858DDBAE1477472296C666FB3132ED0EA87D3B496273A7DCA24747F040M7MCJ" TargetMode="External"/><Relationship Id="rId32" Type="http://schemas.openxmlformats.org/officeDocument/2006/relationships/hyperlink" Target="consultantplus://offline/ref=38D33543981E63BF6496509543628E2C5E404C2DF5A1AD6797FD6D662BE2858DDBAE1477472296C666FB3133ED0EA87D3B496273A7DCA24747F040M7MCJ" TargetMode="External"/><Relationship Id="rId37" Type="http://schemas.openxmlformats.org/officeDocument/2006/relationships/hyperlink" Target="consultantplus://offline/ref=38D33543981E63BF6496509543628E2C5E404C2DF3A1A76495FD6D662BE2858DDBAE1477472296C666FB3134ED0EA87D3B496273A7DCA24747F040M7MCJ" TargetMode="External"/><Relationship Id="rId40" Type="http://schemas.openxmlformats.org/officeDocument/2006/relationships/hyperlink" Target="consultantplus://offline/ref=38D33543981E63BF6496509543628E2C5E404C2DF3A1A76495FD6D662BE2858DDBAE1477472296C666FB3233ED0EA87D3B496273A7DCA24747F040M7MCJ" TargetMode="External"/><Relationship Id="rId45" Type="http://schemas.openxmlformats.org/officeDocument/2006/relationships/hyperlink" Target="consultantplus://offline/ref=38D33543981E63BF6496509543628E2C5E404C2DF2A4AC689AFD6D662BE2858DDBAE1477472296C666FB3233ED0EA87D3B496273A7DCA24747F040M7MCJ" TargetMode="External"/><Relationship Id="rId53" Type="http://schemas.openxmlformats.org/officeDocument/2006/relationships/hyperlink" Target="consultantplus://offline/ref=38D33543981E63BF6496509543628E2C5E404C2DF4A1AC6896FD6D662BE2858DDBAE1477472296C666FB3231ED0EA87D3B496273A7DCA24747F040M7MCJ" TargetMode="External"/><Relationship Id="rId58" Type="http://schemas.openxmlformats.org/officeDocument/2006/relationships/hyperlink" Target="consultantplus://offline/ref=38D33543981E63BF6496509543628E2C5E404C2DF4A1AC6896FD6D662BE2858DDBAE1477472296C666FB3333ED0EA87D3B496273A7DCA24747F040M7MCJ" TargetMode="External"/><Relationship Id="rId66" Type="http://schemas.openxmlformats.org/officeDocument/2006/relationships/hyperlink" Target="consultantplus://offline/ref=38D33543981E63BF6496509543628E2C5E404C2DF5A1AD6797FD6D662BE2858DDBAE1477472296C666FB3232ED0EA87D3B496273A7DCA24747F040M7MCJ" TargetMode="External"/><Relationship Id="rId74" Type="http://schemas.openxmlformats.org/officeDocument/2006/relationships/hyperlink" Target="consultantplus://offline/ref=38D33543981E63BF6496509543628E2C5E404C2DF3A1A76495FD6D662BE2858DDBAE1477472296C666FB323AED0EA87D3B496273A7DCA24747F040M7MCJ" TargetMode="External"/><Relationship Id="rId79" Type="http://schemas.openxmlformats.org/officeDocument/2006/relationships/hyperlink" Target="consultantplus://offline/ref=38D33543981E63BF6496509543628E2C5E404C2DF3ACA26091FD6D662BE2858DDBAE1477472296C666FB3132ED0EA87D3B496273A7DCA24747F040M7MCJ" TargetMode="External"/><Relationship Id="rId5" Type="http://schemas.openxmlformats.org/officeDocument/2006/relationships/hyperlink" Target="consultantplus://offline/ref=9F190AA02CE5085229BD3142030262388C7EFCD526B738684CF81434CC2DE8608E11C1CEDA7FE9D35FB07DCA2B3BA724FD71BE17BF42ECC32D64C8L6M4J" TargetMode="External"/><Relationship Id="rId61" Type="http://schemas.openxmlformats.org/officeDocument/2006/relationships/hyperlink" Target="consultantplus://offline/ref=38D33543981E63BF6496509543628E2C5E404C2DF4A1AC6896FD6D662BE2858DDBAE1477472296C666FB3337ED0EA87D3B496273A7DCA24747F040M7MCJ" TargetMode="External"/><Relationship Id="rId10" Type="http://schemas.openxmlformats.org/officeDocument/2006/relationships/hyperlink" Target="consultantplus://offline/ref=38D33543981E63BF6496509543628E2C5E404C2DF3A5A76797FD6D662BE2858DDBAE1477472296C666FB3630ED0EA87D3B496273A7DCA24747F040M7MCJ" TargetMode="External"/><Relationship Id="rId19" Type="http://schemas.openxmlformats.org/officeDocument/2006/relationships/hyperlink" Target="consultantplus://offline/ref=38D33543981E63BF6496509543628E2C5E404C2DF5A1AD6797FD6D662BE2858DDBAE1477472296C666FB3037ED0EA87D3B496273A7DCA24747F040M7MCJ" TargetMode="External"/><Relationship Id="rId31" Type="http://schemas.openxmlformats.org/officeDocument/2006/relationships/hyperlink" Target="consultantplus://offline/ref=38D33543981E63BF6496509543628E2C5E404C2DF2A4AC689AFD6D662BE2858DDBAE1477472296C666FB3137ED0EA87D3B496273A7DCA24747F040M7MCJ" TargetMode="External"/><Relationship Id="rId44" Type="http://schemas.openxmlformats.org/officeDocument/2006/relationships/hyperlink" Target="consultantplus://offline/ref=38D33543981E63BF6496509543628E2C5E404C2DF4A1AC6896FD6D662BE2858DDBAE1477472296C666FB3230ED0EA87D3B496273A7DCA24747F040M7MCJ" TargetMode="External"/><Relationship Id="rId52" Type="http://schemas.openxmlformats.org/officeDocument/2006/relationships/hyperlink" Target="consultantplus://offline/ref=38D33543981E63BF6496509543628E2C5E404C2DF5A1AD6797FD6D662BE2858DDBAE1477472296C666FB3135ED0EA87D3B496273A7DCA24747F040M7MCJ" TargetMode="External"/><Relationship Id="rId60" Type="http://schemas.openxmlformats.org/officeDocument/2006/relationships/hyperlink" Target="consultantplus://offline/ref=38D33543981E63BF6496509543628E2C5E404C2DF4A1AC6896FD6D662BE2858DDBAE1477472296C666FB3336ED0EA87D3B496273A7DCA24747F040M7MCJ" TargetMode="External"/><Relationship Id="rId65" Type="http://schemas.openxmlformats.org/officeDocument/2006/relationships/hyperlink" Target="consultantplus://offline/ref=38D33543981E63BF6496509543628E2C5E404C2DF3ACA26091FD6D662BE2858DDBAE1477472296C666FB3132ED0EA87D3B496273A7DCA24747F040M7MCJ" TargetMode="External"/><Relationship Id="rId73" Type="http://schemas.openxmlformats.org/officeDocument/2006/relationships/hyperlink" Target="consultantplus://offline/ref=38D33543981E63BF6496509543628E2C5E404C2DF5A1AD6797FD6D662BE2858DDBAE1477472296C666FB3234ED0EA87D3B496273A7DCA24747F040M7MCJ" TargetMode="External"/><Relationship Id="rId78" Type="http://schemas.openxmlformats.org/officeDocument/2006/relationships/hyperlink" Target="consultantplus://offline/ref=38D33543981E63BF6496509543628E2C5E404C2DF3A1A76495FD6D662BE2858DDBAE1477472296C666FB3332ED0EA87D3B496273A7DCA24747F040M7MCJ" TargetMode="External"/><Relationship Id="rId8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F190AA02CE5085229BD3142030262388C7EFCD521B733644FF81434CC2DE8608E11C1CEDA7FE9D35FB07DCA2B3BA724FD71BE17BF42ECC32D64C8L6M4J" TargetMode="External"/><Relationship Id="rId14" Type="http://schemas.openxmlformats.org/officeDocument/2006/relationships/hyperlink" Target="consultantplus://offline/ref=38D33543981E63BF6496509543628E2C5E404C2DF0A1A26897FD6D662BE2858DDBAE1465477A9AC461E53031F858F93BM6MDJ" TargetMode="External"/><Relationship Id="rId22" Type="http://schemas.openxmlformats.org/officeDocument/2006/relationships/hyperlink" Target="consultantplus://offline/ref=38D33543981E63BF6496509543628E2C5E404C2DF5A1AD6797FD6D662BE2858DDBAE1477472296C666FB3132ED0EA87D3B496273A7DCA24747F040M7MCJ" TargetMode="External"/><Relationship Id="rId27" Type="http://schemas.openxmlformats.org/officeDocument/2006/relationships/hyperlink" Target="consultantplus://offline/ref=38D33543981E63BF6496509543628E2C5E404C2DF4A1AC6896FD6D662BE2858DDBAE1477472296C666FB3131ED0EA87D3B496273A7DCA24747F040M7MCJ" TargetMode="External"/><Relationship Id="rId30" Type="http://schemas.openxmlformats.org/officeDocument/2006/relationships/hyperlink" Target="consultantplus://offline/ref=38D33543981E63BF6496509543628E2C5E404C2DF2A4AC689AFD6D662BE2858DDBAE1477472296C666FB3136ED0EA87D3B496273A7DCA24747F040M7MCJ" TargetMode="External"/><Relationship Id="rId35" Type="http://schemas.openxmlformats.org/officeDocument/2006/relationships/hyperlink" Target="consultantplus://offline/ref=38D33543981E63BF6496509543628E2C5E404C2DF2A4AC689AFD6D662BE2858DDBAE1477472296C666FB3135ED0EA87D3B496273A7DCA24747F040M7MCJ" TargetMode="External"/><Relationship Id="rId43" Type="http://schemas.openxmlformats.org/officeDocument/2006/relationships/hyperlink" Target="consultantplus://offline/ref=38D33543981E63BF6496509543628E2C5E404C2DF2A4AC689AFD6D662BE2858DDBAE1477472296C666FB313BED0EA87D3B496273A7DCA24747F040M7MCJ" TargetMode="External"/><Relationship Id="rId48" Type="http://schemas.openxmlformats.org/officeDocument/2006/relationships/hyperlink" Target="consultantplus://offline/ref=38D33543981E63BF6496509543628E2C5E404C2DF2A4AC689AFD6D662BE2858DDBAE1477472296C666FB3236ED0EA87D3B496273A7DCA24747F040M7MCJ" TargetMode="External"/><Relationship Id="rId56" Type="http://schemas.openxmlformats.org/officeDocument/2006/relationships/hyperlink" Target="consultantplus://offline/ref=38D33543981E63BF6496509543628E2C5E404C2DF4A1AC6896FD6D662BE2858DDBAE1477472296C666FB3234ED0EA87D3B496273A7DCA24747F040M7MCJ" TargetMode="External"/><Relationship Id="rId64" Type="http://schemas.openxmlformats.org/officeDocument/2006/relationships/hyperlink" Target="consultantplus://offline/ref=38D33543981E63BF6496509543628E2C5E404C2DF3A1A76495FD6D662BE2858DDBAE1477472296C666FB3237ED0EA87D3B496273A7DCA24747F040M7MCJ" TargetMode="External"/><Relationship Id="rId69" Type="http://schemas.openxmlformats.org/officeDocument/2006/relationships/hyperlink" Target="consultantplus://offline/ref=38D33543981E63BF6496509543628E2C5E404C2DF3ACA26091FD6D662BE2858DDBAE1477472296C666FB3132ED0EA87D3B496273A7DCA24747F040M7MCJ" TargetMode="External"/><Relationship Id="rId77" Type="http://schemas.openxmlformats.org/officeDocument/2006/relationships/hyperlink" Target="consultantplus://offline/ref=38D33543981E63BF6496509543628E2C5E404C2DF4A1AC6896FD6D662BE2858DDBAE1477472296C666FB3335ED0EA87D3B496273A7DCA24747F040M7MCJ" TargetMode="External"/><Relationship Id="rId8" Type="http://schemas.openxmlformats.org/officeDocument/2006/relationships/hyperlink" Target="consultantplus://offline/ref=9F190AA02CE5085229BD3142030262388C7EFCD520B7326B4EF81434CC2DE8608E11C1CEDA7FE9D35FB07DCA2B3BA724FD71BE17BF42ECC32D64C8L6M4J" TargetMode="External"/><Relationship Id="rId51" Type="http://schemas.openxmlformats.org/officeDocument/2006/relationships/hyperlink" Target="consultantplus://offline/ref=38D33543981E63BF6496509543628E2C5E404C2DF5A1AD6797FD6D662BE2858DDBAE1477472296C666FB3134ED0EA87D3B496273A7DCA24747F040M7MCJ" TargetMode="External"/><Relationship Id="rId72" Type="http://schemas.openxmlformats.org/officeDocument/2006/relationships/hyperlink" Target="consultantplus://offline/ref=38D33543981E63BF6496509543628E2C5E404C2DF5A1AD6797FD6D662BE2858DDBAE1477472296C666FB3237ED0EA87D3B496273A7DCA24747F040M7MCJ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8D33543981E63BF6496509543628E2C5E404C2DF0ADA46391FD6D662BE2858DDBAE1465477A9AC461E53031F858F93BM6MDJ" TargetMode="External"/><Relationship Id="rId17" Type="http://schemas.openxmlformats.org/officeDocument/2006/relationships/hyperlink" Target="consultantplus://offline/ref=38D33543981E63BF6496509543628E2C5E404C2DF3ACA26091FD6D662BE2858DDBAE1477472296C666FB3132ED0EA87D3B496273A7DCA24747F040M7MCJ" TargetMode="External"/><Relationship Id="rId25" Type="http://schemas.openxmlformats.org/officeDocument/2006/relationships/hyperlink" Target="consultantplus://offline/ref=38D33543981E63BF64964E98550ED9205F431525FAF3F9359EF7383E74BBD5CA8AA842331D2F94D864FB32M3M1J" TargetMode="External"/><Relationship Id="rId33" Type="http://schemas.openxmlformats.org/officeDocument/2006/relationships/hyperlink" Target="consultantplus://offline/ref=38D33543981E63BF6496509543628E2C5E404C2DF4A1AC6896FD6D662BE2858DDBAE1477472296C666FB3134ED0EA87D3B496273A7DCA24747F040M7MCJ" TargetMode="External"/><Relationship Id="rId38" Type="http://schemas.openxmlformats.org/officeDocument/2006/relationships/hyperlink" Target="consultantplus://offline/ref=38D33543981E63BF6496509543628E2C5E404C2DF3A1A76495FD6D662BE2858DDBAE1477472296C666FB313AED0EA87D3B496273A7DCA24747F040M7MCJ" TargetMode="External"/><Relationship Id="rId46" Type="http://schemas.openxmlformats.org/officeDocument/2006/relationships/hyperlink" Target="consultantplus://offline/ref=38D33543981E63BF6496509543628E2C5E404C2DF2A4AC689AFD6D662BE2858DDBAE1477472296C666FB3230ED0EA87D3B496273A7DCA24747F040M7MCJ" TargetMode="External"/><Relationship Id="rId59" Type="http://schemas.openxmlformats.org/officeDocument/2006/relationships/hyperlink" Target="consultantplus://offline/ref=38D33543981E63BF6496509543628E2C5E404C2DF4A1AC6896FD6D662BE2858DDBAE1477472296C666FB3330ED0EA87D3B496273A7DCA24747F040M7MCJ" TargetMode="External"/><Relationship Id="rId67" Type="http://schemas.openxmlformats.org/officeDocument/2006/relationships/hyperlink" Target="consultantplus://offline/ref=38D33543981E63BF6496509543628E2C5E404C2DF5A1AD6797FD6D662BE2858DDBAE1477472296C666FB3233ED0EA87D3B496273A7DCA24747F040M7MCJ" TargetMode="External"/><Relationship Id="rId20" Type="http://schemas.openxmlformats.org/officeDocument/2006/relationships/hyperlink" Target="consultantplus://offline/ref=38D33543981E63BF6496509543628E2C5E404C2DF4A1AC6896FD6D662BE2858DDBAE1477472296C666FB3037ED0EA87D3B496273A7DCA24747F040M7MCJ" TargetMode="External"/><Relationship Id="rId41" Type="http://schemas.openxmlformats.org/officeDocument/2006/relationships/hyperlink" Target="consultantplus://offline/ref=38D33543981E63BF6496509543628E2C5E404C2DF3A1A76495FD6D662BE2858DDBAE1477472296C666FB3230ED0EA87D3B496273A7DCA24747F040M7MCJ" TargetMode="External"/><Relationship Id="rId54" Type="http://schemas.openxmlformats.org/officeDocument/2006/relationships/hyperlink" Target="consultantplus://offline/ref=38D33543981E63BF6496509543628E2C5E404C2DF5A1AD6797FD6D662BE2858DDBAE1477472296C666FB313AED0EA87D3B496273A7DCA24747F040M7MCJ" TargetMode="External"/><Relationship Id="rId62" Type="http://schemas.openxmlformats.org/officeDocument/2006/relationships/hyperlink" Target="consultantplus://offline/ref=38D33543981E63BF6496509543628E2C5E404C2DF5A1AD6797FD6D662BE2858DDBAE1477472296C666FB313BED0EA87D3B496273A7DCA24747F040M7MCJ" TargetMode="External"/><Relationship Id="rId70" Type="http://schemas.openxmlformats.org/officeDocument/2006/relationships/hyperlink" Target="consultantplus://offline/ref=38D33543981E63BF6496509543628E2C5E404C2DF5A1AD6797FD6D662BE2858DDBAE1477472296C666FB3236ED0EA87D3B496273A7DCA24747F040M7MCJ" TargetMode="External"/><Relationship Id="rId75" Type="http://schemas.openxmlformats.org/officeDocument/2006/relationships/hyperlink" Target="consultantplus://offline/ref=38D33543981E63BF6496509543628E2C5E404C2DF3ACA26091FD6D662BE2858DDBAE1477472296C666FB3132ED0EA87D3B496273A7DCA24747F040M7M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190AA02CE5085229BD3142030262388C7EFCD526BA3D6C48F81434CC2DE8608E11C1CEDA7FE9D35FB07CCF2B3BA724FD71BE17BF42ECC32D64C8L6M4J" TargetMode="External"/><Relationship Id="rId15" Type="http://schemas.openxmlformats.org/officeDocument/2006/relationships/hyperlink" Target="consultantplus://offline/ref=38D33543981E63BF6496509543628E2C5E404C2DF0A2A46196FD6D662BE2858DDBAE1465477A9AC461E53031F858F93BM6MDJ" TargetMode="External"/><Relationship Id="rId23" Type="http://schemas.openxmlformats.org/officeDocument/2006/relationships/hyperlink" Target="consultantplus://offline/ref=38D33543981E63BF6496509543628E2C5E404C2DF4A1AC6896FD6D662BE2858DDBAE1477472296C666FB3132ED0EA87D3B496273A7DCA24747F040M7MCJ" TargetMode="External"/><Relationship Id="rId28" Type="http://schemas.openxmlformats.org/officeDocument/2006/relationships/hyperlink" Target="consultantplus://offline/ref=38D33543981E63BF6496509543628E2C5E404C2DF3A1A76495FD6D662BE2858DDBAE1477472296C666FB3133ED0EA87D3B496273A7DCA24747F040M7MCJ" TargetMode="External"/><Relationship Id="rId36" Type="http://schemas.openxmlformats.org/officeDocument/2006/relationships/hyperlink" Target="consultantplus://offline/ref=38D33543981E63BF6496509543628E2C5E404C2DF4A1AC6896FD6D662BE2858DDBAE1477472296C666FB3232ED0EA87D3B496273A7DCA24747F040M7MCJ" TargetMode="External"/><Relationship Id="rId49" Type="http://schemas.openxmlformats.org/officeDocument/2006/relationships/hyperlink" Target="consultantplus://offline/ref=38D33543981E63BF6496509543628E2C5E404C2DF5A1AD6797FD6D662BE2858DDBAE1477472296C666FB3131ED0EA87D3B496273A7DCA24747F040M7MCJ" TargetMode="External"/><Relationship Id="rId57" Type="http://schemas.openxmlformats.org/officeDocument/2006/relationships/hyperlink" Target="consultantplus://offline/ref=38D33543981E63BF6496509543628E2C5E404C2DF4A1AC6896FD6D662BE2858DDBAE1477472296C666FB323BED0EA87D3B496273A7DCA24747F040M7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5286</Words>
  <Characters>30133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Манойлина Ирина Витальевна</dc:creator>
  <cp:keywords/>
  <dc:description/>
  <cp:lastModifiedBy>Манойлина Ирина Витальевна</cp:lastModifiedBy>
  <cp:revision>1</cp:revision>
  <dcterms:created xsi:type="dcterms:W3CDTF">2023-03-27T09:12:00Z</dcterms:created>
  <dcterms:modified xsi:type="dcterms:W3CDTF">2023-03-27T09:12:00Z</dcterms:modified>
</cp:coreProperties>
</file>