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F" w:rsidRDefault="006C06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6C061F" w:rsidRDefault="006C061F">
      <w:pPr>
        <w:pStyle w:val="ConsPlusNormal"/>
        <w:jc w:val="both"/>
        <w:outlineLvl w:val="0"/>
      </w:pPr>
    </w:p>
    <w:p w:rsidR="006C061F" w:rsidRDefault="006C061F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6C061F" w:rsidRDefault="006C061F">
      <w:pPr>
        <w:pStyle w:val="ConsPlusTitle"/>
        <w:jc w:val="center"/>
      </w:pPr>
    </w:p>
    <w:p w:rsidR="006C061F" w:rsidRDefault="006C061F">
      <w:pPr>
        <w:pStyle w:val="ConsPlusTitle"/>
        <w:jc w:val="center"/>
      </w:pPr>
      <w:r>
        <w:t>ПОСТАНОВЛЕНИЕ</w:t>
      </w:r>
    </w:p>
    <w:p w:rsidR="006C061F" w:rsidRDefault="006C061F">
      <w:pPr>
        <w:pStyle w:val="ConsPlusTitle"/>
        <w:jc w:val="center"/>
      </w:pPr>
      <w:r>
        <w:t>от 29 ноября 2021 г. N 305-п</w:t>
      </w:r>
    </w:p>
    <w:p w:rsidR="006C061F" w:rsidRDefault="006C061F">
      <w:pPr>
        <w:pStyle w:val="ConsPlusTitle"/>
        <w:jc w:val="center"/>
      </w:pPr>
    </w:p>
    <w:p w:rsidR="006C061F" w:rsidRDefault="006C061F">
      <w:pPr>
        <w:pStyle w:val="ConsPlusTitle"/>
        <w:jc w:val="center"/>
      </w:pPr>
      <w:r>
        <w:t>ОБ УТВЕРЖДЕНИИ ПЕРЕЧНЯ ЗАКОНОВ И ИНЫХ НОРМАТИВНЫХ ПРАВОВЫХ</w:t>
      </w:r>
    </w:p>
    <w:p w:rsidR="006C061F" w:rsidRDefault="006C061F">
      <w:pPr>
        <w:pStyle w:val="ConsPlusTitle"/>
        <w:jc w:val="center"/>
      </w:pPr>
      <w:r>
        <w:t>АКТОВ НЕНЕЦКОГО АВТОНОМНОГО ОКРУГА, ПРИМЕНЯЕМЫХ С УЧЕТОМ</w:t>
      </w:r>
    </w:p>
    <w:p w:rsidR="006C061F" w:rsidRDefault="006C061F">
      <w:pPr>
        <w:pStyle w:val="ConsPlusTitle"/>
        <w:jc w:val="center"/>
      </w:pPr>
      <w:r>
        <w:t>ОСОБЕННОСТЕЙ, УСТАНОВЛЕННЫХ СТАТЬЕЙ 9 ФЕДЕРАЛЬНОГО ЗАКОНА</w:t>
      </w:r>
    </w:p>
    <w:p w:rsidR="006C061F" w:rsidRDefault="006C061F">
      <w:pPr>
        <w:pStyle w:val="ConsPlusTitle"/>
        <w:jc w:val="center"/>
      </w:pPr>
      <w:r>
        <w:t>ОТ 01.04.2020 N 69-ФЗ "О ЗАЩИТЕ И ПООЩРЕНИИ КАПИТАЛОВЛОЖЕНИЙ</w:t>
      </w:r>
    </w:p>
    <w:p w:rsidR="006C061F" w:rsidRDefault="006C061F">
      <w:pPr>
        <w:pStyle w:val="ConsPlusTitle"/>
        <w:jc w:val="center"/>
      </w:pPr>
      <w:r>
        <w:t>В РОССИЙСКОЙ ФЕДЕРАЦИИ"</w:t>
      </w: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7.1 статьи 9</w:t>
        </w:r>
      </w:hyperlink>
      <w:r>
        <w:t xml:space="preserve"> Федерального закона от 01.04.2021 N 69-ФЗ "О защите и поощрении капиталовложений в Российской Федерации" Администрация Ненецкого автономного округа постановляет:</w:t>
      </w:r>
    </w:p>
    <w:p w:rsidR="006C061F" w:rsidRDefault="006C06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законов и иных нормативных правовых актов Ненецкого автономного округа, применяемых с учетом особенностей, установленных статьей 9 Федерального закона от 01.04.2020 N 69-ФЗ "О защите и поощрении капиталовложений в Российской Федерации", согласно Приложению.</w:t>
      </w:r>
    </w:p>
    <w:p w:rsidR="006C061F" w:rsidRDefault="006C06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right"/>
      </w:pPr>
      <w:r>
        <w:t>Исполняющий обязанности губернатора</w:t>
      </w:r>
    </w:p>
    <w:p w:rsidR="006C061F" w:rsidRDefault="006C061F">
      <w:pPr>
        <w:pStyle w:val="ConsPlusNormal"/>
        <w:jc w:val="right"/>
      </w:pPr>
      <w:r>
        <w:t>Ненецкого автономного округа</w:t>
      </w:r>
    </w:p>
    <w:p w:rsidR="006C061F" w:rsidRDefault="006C061F">
      <w:pPr>
        <w:pStyle w:val="ConsPlusNormal"/>
        <w:jc w:val="right"/>
      </w:pPr>
      <w:r>
        <w:t>А.А.БЛОЩИНСКИЙ</w:t>
      </w: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right"/>
        <w:outlineLvl w:val="0"/>
      </w:pPr>
      <w:r>
        <w:t>Приложение</w:t>
      </w:r>
    </w:p>
    <w:p w:rsidR="006C061F" w:rsidRDefault="006C061F">
      <w:pPr>
        <w:pStyle w:val="ConsPlusNormal"/>
        <w:jc w:val="right"/>
      </w:pPr>
      <w:r>
        <w:t>к постановлению Администрации</w:t>
      </w:r>
    </w:p>
    <w:p w:rsidR="006C061F" w:rsidRDefault="006C061F">
      <w:pPr>
        <w:pStyle w:val="ConsPlusNormal"/>
        <w:jc w:val="right"/>
      </w:pPr>
      <w:r>
        <w:t>Ненецкого автономного округа</w:t>
      </w:r>
    </w:p>
    <w:p w:rsidR="006C061F" w:rsidRDefault="006C061F">
      <w:pPr>
        <w:pStyle w:val="ConsPlusNormal"/>
        <w:jc w:val="right"/>
      </w:pPr>
      <w:r>
        <w:t>от 29.11.2021 N 305-п</w:t>
      </w:r>
    </w:p>
    <w:p w:rsidR="006C061F" w:rsidRDefault="006C061F">
      <w:pPr>
        <w:pStyle w:val="ConsPlusNormal"/>
        <w:jc w:val="right"/>
      </w:pPr>
      <w:r>
        <w:t>"Об утверждении Перечня законов</w:t>
      </w:r>
    </w:p>
    <w:p w:rsidR="006C061F" w:rsidRDefault="006C061F">
      <w:pPr>
        <w:pStyle w:val="ConsPlusNormal"/>
        <w:jc w:val="right"/>
      </w:pPr>
      <w:r>
        <w:t>и иных нормативных правовых актов</w:t>
      </w:r>
    </w:p>
    <w:p w:rsidR="006C061F" w:rsidRDefault="006C061F">
      <w:pPr>
        <w:pStyle w:val="ConsPlusNormal"/>
        <w:jc w:val="right"/>
      </w:pPr>
      <w:r>
        <w:t>Ненецкого автономного округа,</w:t>
      </w:r>
    </w:p>
    <w:p w:rsidR="006C061F" w:rsidRDefault="006C061F">
      <w:pPr>
        <w:pStyle w:val="ConsPlusNormal"/>
        <w:jc w:val="right"/>
      </w:pPr>
      <w:r>
        <w:t>применяемых с учетом особенностей,</w:t>
      </w:r>
    </w:p>
    <w:p w:rsidR="006C061F" w:rsidRDefault="006C061F">
      <w:pPr>
        <w:pStyle w:val="ConsPlusNormal"/>
        <w:jc w:val="right"/>
      </w:pPr>
      <w:r>
        <w:t>установленных статьей 9 Федерального</w:t>
      </w:r>
    </w:p>
    <w:p w:rsidR="006C061F" w:rsidRDefault="006C061F">
      <w:pPr>
        <w:pStyle w:val="ConsPlusNormal"/>
        <w:jc w:val="right"/>
      </w:pPr>
      <w:r>
        <w:t>закона от 01.04.2020 N 69-ФЗ</w:t>
      </w:r>
    </w:p>
    <w:p w:rsidR="006C061F" w:rsidRDefault="006C061F">
      <w:pPr>
        <w:pStyle w:val="ConsPlusNormal"/>
        <w:jc w:val="right"/>
      </w:pPr>
      <w:r>
        <w:t>"О защите и поощрении капиталовложений</w:t>
      </w:r>
    </w:p>
    <w:p w:rsidR="006C061F" w:rsidRDefault="006C061F">
      <w:pPr>
        <w:pStyle w:val="ConsPlusNormal"/>
        <w:jc w:val="right"/>
      </w:pPr>
      <w:r>
        <w:t>в Российской Федерации"</w:t>
      </w: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Title"/>
        <w:jc w:val="center"/>
      </w:pPr>
      <w:bookmarkStart w:id="1" w:name="P37"/>
      <w:bookmarkEnd w:id="1"/>
      <w:r>
        <w:t>ПЕРЕЧЕНЬ</w:t>
      </w:r>
    </w:p>
    <w:p w:rsidR="006C061F" w:rsidRDefault="006C061F">
      <w:pPr>
        <w:pStyle w:val="ConsPlusTitle"/>
        <w:jc w:val="center"/>
      </w:pPr>
      <w:r>
        <w:t>ЗАКОНОВ И ИНЫХ НОРМАТИВНЫХ ПРАВОВЫХ АКТОВ НЕНЕЦКОГО</w:t>
      </w:r>
    </w:p>
    <w:p w:rsidR="006C061F" w:rsidRDefault="006C061F">
      <w:pPr>
        <w:pStyle w:val="ConsPlusTitle"/>
        <w:jc w:val="center"/>
      </w:pPr>
      <w:r>
        <w:t>АВТОНОМНОГО ОКРУГА, ПРИМЕНЯЕМЫХ С УЧЕТОМ ОСОБЕННОСТЕЙ,</w:t>
      </w:r>
    </w:p>
    <w:p w:rsidR="006C061F" w:rsidRDefault="006C061F">
      <w:pPr>
        <w:pStyle w:val="ConsPlusTitle"/>
        <w:jc w:val="center"/>
      </w:pPr>
      <w:r>
        <w:t>УСТАНОВЛЕННЫХ СТАТЬЕЙ 9 ФЕДЕРАЛЬНОГО ЗАКОНА ОТ 01.04.2020</w:t>
      </w:r>
    </w:p>
    <w:p w:rsidR="006C061F" w:rsidRDefault="006C061F">
      <w:pPr>
        <w:pStyle w:val="ConsPlusTitle"/>
        <w:jc w:val="center"/>
      </w:pPr>
      <w:r>
        <w:t>N 69-ФЗ "О ЗАЩИТЕ И ПООЩРЕНИИ КАПИТАЛОВЛОЖЕНИЙ</w:t>
      </w:r>
    </w:p>
    <w:p w:rsidR="006C061F" w:rsidRDefault="006C061F">
      <w:pPr>
        <w:pStyle w:val="ConsPlusTitle"/>
        <w:jc w:val="center"/>
      </w:pPr>
      <w:r>
        <w:t>В РОССИЙСКОЙ ФЕДЕРАЦИИ"</w:t>
      </w:r>
    </w:p>
    <w:p w:rsidR="006C061F" w:rsidRDefault="006C06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  <w:jc w:val="center"/>
            </w:pPr>
            <w:r>
              <w:t xml:space="preserve">Реквизиты законов и иных нормативных правовых актов Ненецкого автономного округа, положения которых применяются с учетом особенностей, установленных </w:t>
            </w:r>
            <w:hyperlink r:id="rId6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Положения нормативного правового акта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3</w:t>
            </w:r>
          </w:p>
        </w:tc>
      </w:tr>
      <w:tr w:rsidR="006C061F">
        <w:tc>
          <w:tcPr>
            <w:tcW w:w="9071" w:type="dxa"/>
            <w:gridSpan w:val="3"/>
          </w:tcPr>
          <w:p w:rsidR="006C061F" w:rsidRDefault="006C061F">
            <w:pPr>
              <w:pStyle w:val="ConsPlusNormal"/>
              <w:jc w:val="center"/>
              <w:outlineLvl w:val="1"/>
            </w:pPr>
            <w:r>
              <w:t>I. Законы Ненецкого автономного округа о налогах и сборах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08.10.2013 N 88-ОЗ "Об установлении пониженной ставки налога на прибыль организаций для отдельных категорий налогоплательщиков"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8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27.11.2003 N 452-ОЗ "О налоге на имущество организаций"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25.11.2002 N 375-ОЗ "О транспортном налоге"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9071" w:type="dxa"/>
            <w:gridSpan w:val="3"/>
          </w:tcPr>
          <w:p w:rsidR="006C061F" w:rsidRDefault="006C061F">
            <w:pPr>
              <w:pStyle w:val="ConsPlusNormal"/>
              <w:jc w:val="center"/>
              <w:outlineLvl w:val="1"/>
            </w:pPr>
            <w:r>
              <w:t>II. Прочие нормативные правовые акты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10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11.05.2021 N 252-ОЗ "О полномочиях органов государственной власти Ненецкого автономного округа в сфере защиты и поощрения капиталовложений на территории Ненецкого автономного округа"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11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19.09.2014 N 94-ОЗ "О государственной поддержке инвестиционной деятельности в Ненецком автономном округе, осуществляемой в форме капитальных вложений"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Статьи 6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9</w:t>
              </w:r>
            </w:hyperlink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Ненецкого автономного округа от 29.12.2005 N 671-ОЗ "О регулировании земельных отношений на территории Ненецкого автономного округа"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Статья 11</w:t>
              </w:r>
            </w:hyperlink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30.05.2018 N 125-п "Об утверждении Порядка определения цены продажи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без проведения торгов"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05.08.2016 N 256-п "Об утверждении Порядка определения соответствия объектов социально-культурного, коммунально-бытового назначения, масштабных инвестиционных проектов критериям, указанным в </w:t>
            </w:r>
            <w:hyperlink r:id="rId18">
              <w:r>
                <w:rPr>
                  <w:color w:val="0000FF"/>
                </w:rPr>
                <w:t>пункте 1 части 6</w:t>
              </w:r>
            </w:hyperlink>
            <w:r>
              <w:t xml:space="preserve"> и в </w:t>
            </w:r>
            <w:hyperlink r:id="rId19">
              <w:r>
                <w:rPr>
                  <w:color w:val="0000FF"/>
                </w:rPr>
                <w:t>части 7 статьи 11</w:t>
              </w:r>
            </w:hyperlink>
            <w:r>
              <w:t xml:space="preserve"> закона Ненецкого автономного округа от 29.12.2005 N 671-ОЗ "О регулировании земельных отношений на территории Ненецкого автономного округа"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20.05.2015 N 159-п "О порядке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</w:t>
            </w:r>
            <w:r>
              <w:lastRenderedPageBreak/>
              <w:t>собственность на которые не разграничена"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6C061F">
        <w:tc>
          <w:tcPr>
            <w:tcW w:w="510" w:type="dxa"/>
          </w:tcPr>
          <w:p w:rsidR="006C061F" w:rsidRDefault="006C06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0" w:type="dxa"/>
          </w:tcPr>
          <w:p w:rsidR="006C061F" w:rsidRDefault="006C061F">
            <w:pPr>
              <w:pStyle w:val="ConsPlusNormal"/>
            </w:pP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Ненецкого автономного округа от 06.03.2015 N 41-п "О порядке осуществления муниципального земельного контроля на территории Ненецкого автономного округа"</w:t>
            </w:r>
          </w:p>
        </w:tc>
        <w:tc>
          <w:tcPr>
            <w:tcW w:w="1701" w:type="dxa"/>
          </w:tcPr>
          <w:p w:rsidR="006C061F" w:rsidRDefault="006C061F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jc w:val="both"/>
      </w:pPr>
    </w:p>
    <w:p w:rsidR="006C061F" w:rsidRDefault="006C06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6C061F"/>
    <w:sectPr w:rsidR="0034485F" w:rsidSect="0066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F"/>
    <w:rsid w:val="006C061F"/>
    <w:rsid w:val="00806758"/>
    <w:rsid w:val="008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5408-9BC3-46EE-B543-858AE91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0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0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13&amp;n=56393" TargetMode="External"/><Relationship Id="rId13" Type="http://schemas.openxmlformats.org/officeDocument/2006/relationships/hyperlink" Target="https://login.consultant.ru/link/?req=doc&amp;base=RLAW913&amp;n=32536&amp;dst=100102" TargetMode="External"/><Relationship Id="rId18" Type="http://schemas.openxmlformats.org/officeDocument/2006/relationships/hyperlink" Target="https://login.consultant.ru/link/?req=doc&amp;base=RLAW913&amp;n=57605&amp;dst=1005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13&amp;n=48021" TargetMode="External"/><Relationship Id="rId7" Type="http://schemas.openxmlformats.org/officeDocument/2006/relationships/hyperlink" Target="https://login.consultant.ru/link/?req=doc&amp;base=RLAW913&amp;n=57298" TargetMode="External"/><Relationship Id="rId12" Type="http://schemas.openxmlformats.org/officeDocument/2006/relationships/hyperlink" Target="https://login.consultant.ru/link/?req=doc&amp;base=RLAW913&amp;n=32536&amp;dst=100070" TargetMode="External"/><Relationship Id="rId17" Type="http://schemas.openxmlformats.org/officeDocument/2006/relationships/hyperlink" Target="https://login.consultant.ru/link/?req=doc&amp;base=RLAW913&amp;n=48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48725" TargetMode="External"/><Relationship Id="rId20" Type="http://schemas.openxmlformats.org/officeDocument/2006/relationships/hyperlink" Target="https://login.consultant.ru/link/?req=doc&amp;base=RLAW913&amp;n=52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&amp;dst=100217" TargetMode="External"/><Relationship Id="rId11" Type="http://schemas.openxmlformats.org/officeDocument/2006/relationships/hyperlink" Target="https://login.consultant.ru/link/?req=doc&amp;base=RLAW913&amp;n=32536" TargetMode="External"/><Relationship Id="rId5" Type="http://schemas.openxmlformats.org/officeDocument/2006/relationships/hyperlink" Target="https://login.consultant.ru/link/?req=doc&amp;base=LAW&amp;n=431969&amp;dst=100560" TargetMode="External"/><Relationship Id="rId15" Type="http://schemas.openxmlformats.org/officeDocument/2006/relationships/hyperlink" Target="https://login.consultant.ru/link/?req=doc&amp;base=RLAW913&amp;n=57605&amp;dst=1004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13&amp;n=53469" TargetMode="External"/><Relationship Id="rId19" Type="http://schemas.openxmlformats.org/officeDocument/2006/relationships/hyperlink" Target="https://login.consultant.ru/link/?req=doc&amp;base=RLAW913&amp;n=57605&amp;dst=1006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3&amp;n=54436" TargetMode="External"/><Relationship Id="rId14" Type="http://schemas.openxmlformats.org/officeDocument/2006/relationships/hyperlink" Target="https://login.consultant.ru/link/?req=doc&amp;base=RLAW913&amp;n=576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2024-02-29T09:24:00Z</dcterms:created>
  <dcterms:modified xsi:type="dcterms:W3CDTF">2024-02-29T09:25:00Z</dcterms:modified>
</cp:coreProperties>
</file>