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1B" w:rsidRPr="001E11D8" w:rsidRDefault="00FC741B" w:rsidP="00FC741B">
      <w:pPr>
        <w:widowControl/>
        <w:autoSpaceDE/>
        <w:autoSpaceDN/>
        <w:adjustRightInd/>
        <w:spacing w:after="120"/>
        <w:ind w:right="-284"/>
        <w:jc w:val="center"/>
        <w:outlineLvl w:val="0"/>
        <w:rPr>
          <w:b/>
          <w:sz w:val="32"/>
          <w:szCs w:val="24"/>
        </w:rPr>
      </w:pPr>
      <w:r w:rsidRPr="001E11D8">
        <w:rPr>
          <w:b/>
          <w:sz w:val="32"/>
          <w:szCs w:val="24"/>
        </w:rPr>
        <w:t>Аннотация</w:t>
      </w:r>
    </w:p>
    <w:p w:rsidR="00FC741B" w:rsidRPr="001E11D8" w:rsidRDefault="00FC741B" w:rsidP="00FC741B">
      <w:pPr>
        <w:widowControl/>
        <w:autoSpaceDE/>
        <w:autoSpaceDN/>
        <w:adjustRightInd/>
        <w:spacing w:after="120"/>
        <w:ind w:right="-284"/>
        <w:jc w:val="center"/>
        <w:outlineLvl w:val="0"/>
        <w:rPr>
          <w:b/>
          <w:sz w:val="32"/>
          <w:szCs w:val="24"/>
        </w:rPr>
      </w:pPr>
    </w:p>
    <w:p w:rsidR="00FC741B" w:rsidRPr="001E11D8" w:rsidRDefault="00FC741B" w:rsidP="00FC741B">
      <w:pPr>
        <w:widowControl/>
        <w:autoSpaceDE/>
        <w:adjustRightInd/>
        <w:spacing w:line="360" w:lineRule="auto"/>
        <w:ind w:right="-284" w:firstLine="709"/>
        <w:jc w:val="both"/>
        <w:rPr>
          <w:sz w:val="28"/>
          <w:szCs w:val="27"/>
        </w:rPr>
      </w:pPr>
      <w:r w:rsidRPr="001E11D8">
        <w:rPr>
          <w:sz w:val="28"/>
          <w:szCs w:val="27"/>
        </w:rPr>
        <w:t xml:space="preserve">В рамках исполнения </w:t>
      </w:r>
      <w:r>
        <w:rPr>
          <w:sz w:val="28"/>
          <w:szCs w:val="27"/>
        </w:rPr>
        <w:t>«дорожной карты»</w:t>
      </w:r>
      <w:r w:rsidRPr="001E11D8">
        <w:rPr>
          <w:sz w:val="28"/>
          <w:szCs w:val="27"/>
        </w:rPr>
        <w:t xml:space="preserve"> «Развитие конкуренции и совершенствование антимонопольной политики», утвержденной распоряжением Правительства Российской Федерации от 28.12.2012 № </w:t>
      </w:r>
      <w:r>
        <w:rPr>
          <w:sz w:val="28"/>
          <w:szCs w:val="27"/>
        </w:rPr>
        <w:t> </w:t>
      </w:r>
      <w:r w:rsidRPr="001E11D8">
        <w:rPr>
          <w:sz w:val="28"/>
          <w:szCs w:val="27"/>
        </w:rPr>
        <w:t>2579-р, Федеральная антимонопольная служба вышла с инициативой о формировании и опубликовании лучших (направленных на развитие конкуренции) и худших (имеющих антиконкурентный характер) практик принятия органами государственной власти субъектов Российской Федерации и органами местного самоуправления актов и осуществления действий (далее – «белая и черная книги» проконкурентных и антиконкурентных региональных практик).</w:t>
      </w:r>
    </w:p>
    <w:p w:rsidR="00FC741B" w:rsidRPr="001E11D8" w:rsidRDefault="00FC741B" w:rsidP="00FC741B">
      <w:pPr>
        <w:widowControl/>
        <w:autoSpaceDE/>
        <w:adjustRightInd/>
        <w:spacing w:line="360" w:lineRule="auto"/>
        <w:ind w:right="-284" w:firstLine="709"/>
        <w:jc w:val="both"/>
        <w:rPr>
          <w:sz w:val="28"/>
          <w:szCs w:val="27"/>
        </w:rPr>
      </w:pPr>
      <w:r w:rsidRPr="001E11D8">
        <w:rPr>
          <w:sz w:val="28"/>
          <w:szCs w:val="27"/>
        </w:rPr>
        <w:t>Работа в данном направлении проводится Федеральной антимонопольной службой и ее территориальными органами в соответствии с приказом ФАС России от 30.04.2013 № 315/13 в целях предупреждения нарушений антимонопольного законодательства.</w:t>
      </w:r>
    </w:p>
    <w:p w:rsidR="00FC741B" w:rsidRPr="00BD7392" w:rsidRDefault="00FC741B" w:rsidP="00FC741B">
      <w:pPr>
        <w:widowControl/>
        <w:autoSpaceDE/>
        <w:adjustRightInd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7"/>
        </w:rPr>
        <w:t>В 2014 г. в</w:t>
      </w:r>
      <w:r w:rsidRPr="001E11D8">
        <w:rPr>
          <w:sz w:val="28"/>
          <w:szCs w:val="27"/>
        </w:rPr>
        <w:t xml:space="preserve">первые </w:t>
      </w:r>
      <w:r>
        <w:rPr>
          <w:sz w:val="28"/>
          <w:szCs w:val="27"/>
        </w:rPr>
        <w:t xml:space="preserve">были </w:t>
      </w:r>
      <w:r w:rsidRPr="001E11D8">
        <w:rPr>
          <w:sz w:val="28"/>
          <w:szCs w:val="27"/>
        </w:rPr>
        <w:t xml:space="preserve">сформированы «белые и черные книги» проконкурентных </w:t>
      </w:r>
      <w:r w:rsidRPr="00BD7392">
        <w:rPr>
          <w:sz w:val="28"/>
          <w:szCs w:val="28"/>
        </w:rPr>
        <w:t xml:space="preserve">и антиконкурентных региональных практик за 2012 и 2013 годы. </w:t>
      </w:r>
    </w:p>
    <w:p w:rsidR="00FC741B" w:rsidRPr="00BD7392" w:rsidRDefault="00FC741B" w:rsidP="00FC741B">
      <w:pPr>
        <w:widowControl/>
        <w:autoSpaceDE/>
        <w:adjustRightInd/>
        <w:spacing w:line="360" w:lineRule="auto"/>
        <w:ind w:right="-284" w:firstLine="709"/>
        <w:jc w:val="both"/>
        <w:rPr>
          <w:sz w:val="28"/>
          <w:szCs w:val="28"/>
        </w:rPr>
      </w:pPr>
      <w:r w:rsidRPr="00BD7392">
        <w:rPr>
          <w:sz w:val="28"/>
          <w:szCs w:val="28"/>
        </w:rPr>
        <w:t>Инициатива антимонопольных органов получила дальнейшее развитие – подготовлены «белые и черные книги» проконкурентных и антиконкурентных региональных практик за 2015 год</w:t>
      </w:r>
      <w:r>
        <w:rPr>
          <w:sz w:val="28"/>
          <w:szCs w:val="28"/>
        </w:rPr>
        <w:t>, а также актуализирована информация за 2014 и 2013 годы</w:t>
      </w:r>
      <w:r w:rsidRPr="00BD7392">
        <w:rPr>
          <w:sz w:val="28"/>
          <w:szCs w:val="28"/>
        </w:rPr>
        <w:t>.</w:t>
      </w:r>
    </w:p>
    <w:p w:rsidR="00FC741B" w:rsidRPr="008A7A42" w:rsidRDefault="00FC741B" w:rsidP="00FC741B">
      <w:pPr>
        <w:pStyle w:val="a4"/>
        <w:spacing w:before="0" w:beforeAutospacing="0" w:after="0" w:line="360" w:lineRule="auto"/>
        <w:ind w:right="-284" w:firstLine="703"/>
        <w:jc w:val="both"/>
        <w:rPr>
          <w:sz w:val="28"/>
          <w:szCs w:val="27"/>
        </w:rPr>
      </w:pPr>
      <w:r w:rsidRPr="00BD7392">
        <w:rPr>
          <w:sz w:val="28"/>
          <w:szCs w:val="28"/>
        </w:rPr>
        <w:t>«Белая и черная книги» проконкурентных и антиконкурентных региональных практик размещ</w:t>
      </w:r>
      <w:r>
        <w:rPr>
          <w:sz w:val="28"/>
          <w:szCs w:val="28"/>
        </w:rPr>
        <w:t>ены</w:t>
      </w:r>
      <w:r w:rsidRPr="00BD7392">
        <w:rPr>
          <w:sz w:val="28"/>
          <w:szCs w:val="28"/>
        </w:rPr>
        <w:t xml:space="preserve"> на официальном сайте ФАС России в информационно-телекоммуникационной сети «Интернет» </w:t>
      </w:r>
      <w:hyperlink r:id="rId9" w:history="1">
        <w:r w:rsidRPr="00BD7392">
          <w:rPr>
            <w:rStyle w:val="af"/>
            <w:sz w:val="28"/>
            <w:szCs w:val="28"/>
          </w:rPr>
          <w:t>http://fas.gov.ru/</w:t>
        </w:r>
      </w:hyperlink>
      <w:hyperlink r:id="rId10" w:history="1">
        <w:r w:rsidRPr="00BD7392">
          <w:rPr>
            <w:rStyle w:val="af"/>
            <w:sz w:val="28"/>
            <w:szCs w:val="28"/>
            <w:lang w:val="en-US"/>
          </w:rPr>
          <w:t>vazhnaya</w:t>
        </w:r>
      </w:hyperlink>
      <w:hyperlink r:id="rId11" w:history="1">
        <w:r w:rsidRPr="00BD7392">
          <w:rPr>
            <w:rStyle w:val="af"/>
            <w:sz w:val="28"/>
            <w:szCs w:val="28"/>
          </w:rPr>
          <w:t>-</w:t>
        </w:r>
      </w:hyperlink>
      <w:hyperlink r:id="rId12" w:history="1">
        <w:r w:rsidRPr="00BD7392">
          <w:rPr>
            <w:rStyle w:val="af"/>
            <w:sz w:val="28"/>
            <w:szCs w:val="28"/>
            <w:lang w:val="en-US"/>
          </w:rPr>
          <w:t>informacziya</w:t>
        </w:r>
      </w:hyperlink>
      <w:hyperlink r:id="rId13" w:history="1">
        <w:r w:rsidRPr="00BD7392">
          <w:rPr>
            <w:rStyle w:val="af"/>
            <w:sz w:val="28"/>
            <w:szCs w:val="28"/>
          </w:rPr>
          <w:t>/</w:t>
        </w:r>
      </w:hyperlink>
      <w:hyperlink r:id="rId14" w:history="1">
        <w:r w:rsidRPr="00BD7392">
          <w:rPr>
            <w:rStyle w:val="af"/>
            <w:sz w:val="28"/>
            <w:szCs w:val="28"/>
            <w:lang w:val="en-US"/>
          </w:rPr>
          <w:t>otkryitaya</w:t>
        </w:r>
      </w:hyperlink>
      <w:hyperlink r:id="rId15" w:history="1">
        <w:r w:rsidRPr="00BD7392">
          <w:rPr>
            <w:rStyle w:val="af"/>
            <w:sz w:val="28"/>
            <w:szCs w:val="28"/>
          </w:rPr>
          <w:t>-</w:t>
        </w:r>
      </w:hyperlink>
      <w:hyperlink r:id="rId16" w:history="1">
        <w:r w:rsidRPr="00BD7392">
          <w:rPr>
            <w:rStyle w:val="af"/>
            <w:sz w:val="28"/>
            <w:szCs w:val="28"/>
            <w:lang w:val="en-US"/>
          </w:rPr>
          <w:t>kniga</w:t>
        </w:r>
      </w:hyperlink>
      <w:hyperlink r:id="rId17" w:history="1">
        <w:r w:rsidRPr="00BD7392">
          <w:rPr>
            <w:rStyle w:val="af"/>
            <w:sz w:val="28"/>
            <w:szCs w:val="28"/>
          </w:rPr>
          <w:t>/</w:t>
        </w:r>
      </w:hyperlink>
      <w:hyperlink r:id="rId18" w:history="1">
        <w:r w:rsidRPr="00BD7392">
          <w:rPr>
            <w:rStyle w:val="af"/>
            <w:sz w:val="28"/>
            <w:szCs w:val="28"/>
            <w:lang w:val="en-US"/>
          </w:rPr>
          <w:t>belaya</w:t>
        </w:r>
      </w:hyperlink>
      <w:hyperlink r:id="rId19" w:history="1">
        <w:r w:rsidRPr="00BD7392">
          <w:rPr>
            <w:rStyle w:val="af"/>
            <w:sz w:val="28"/>
            <w:szCs w:val="28"/>
          </w:rPr>
          <w:t>-</w:t>
        </w:r>
      </w:hyperlink>
      <w:hyperlink r:id="rId20" w:history="1">
        <w:r w:rsidRPr="00BD7392">
          <w:rPr>
            <w:rStyle w:val="af"/>
            <w:sz w:val="28"/>
            <w:szCs w:val="28"/>
            <w:lang w:val="en-US"/>
          </w:rPr>
          <w:t>i</w:t>
        </w:r>
      </w:hyperlink>
      <w:hyperlink r:id="rId21" w:history="1">
        <w:r w:rsidRPr="00BD7392">
          <w:rPr>
            <w:rStyle w:val="af"/>
            <w:sz w:val="28"/>
            <w:szCs w:val="28"/>
          </w:rPr>
          <w:t>-</w:t>
        </w:r>
      </w:hyperlink>
      <w:hyperlink r:id="rId22" w:history="1">
        <w:r w:rsidRPr="00BD7392">
          <w:rPr>
            <w:rStyle w:val="af"/>
            <w:sz w:val="28"/>
            <w:szCs w:val="28"/>
            <w:lang w:val="en-US"/>
          </w:rPr>
          <w:t>chernaya</w:t>
        </w:r>
      </w:hyperlink>
      <w:hyperlink r:id="rId23" w:history="1">
        <w:r w:rsidRPr="00BD7392">
          <w:rPr>
            <w:rStyle w:val="af"/>
            <w:sz w:val="28"/>
            <w:szCs w:val="28"/>
          </w:rPr>
          <w:t>-</w:t>
        </w:r>
      </w:hyperlink>
      <w:hyperlink r:id="rId24" w:history="1">
        <w:r w:rsidRPr="00BD7392">
          <w:rPr>
            <w:rStyle w:val="af"/>
            <w:sz w:val="28"/>
            <w:szCs w:val="28"/>
            <w:lang w:val="en-US"/>
          </w:rPr>
          <w:t>knigi</w:t>
        </w:r>
      </w:hyperlink>
      <w:hyperlink r:id="rId25" w:history="1">
        <w:r w:rsidRPr="00BD7392">
          <w:rPr>
            <w:rStyle w:val="af"/>
            <w:sz w:val="28"/>
            <w:szCs w:val="28"/>
          </w:rPr>
          <w:t>.html</w:t>
        </w:r>
      </w:hyperlink>
      <w:r w:rsidRPr="00BD7392">
        <w:rPr>
          <w:sz w:val="28"/>
          <w:szCs w:val="28"/>
        </w:rPr>
        <w:t>, что позволяет обеспечить «обратную связь», разместить информацию о мероприятиях</w:t>
      </w:r>
      <w:r w:rsidRPr="008A7A42">
        <w:rPr>
          <w:sz w:val="28"/>
          <w:szCs w:val="27"/>
        </w:rPr>
        <w:t xml:space="preserve"> (актах или действиях), направленных на развитие конкуренции в субъектах Российской Федерации, в целях обмена опытом по внедрению лучших региональных практик.</w:t>
      </w:r>
    </w:p>
    <w:p w:rsidR="006F44E7" w:rsidRPr="000E5011" w:rsidRDefault="00FC741B" w:rsidP="006C70D2">
      <w:pPr>
        <w:widowControl/>
        <w:autoSpaceDE/>
        <w:autoSpaceDN/>
        <w:adjustRightInd/>
        <w:ind w:hanging="708"/>
        <w:jc w:val="center"/>
        <w:outlineLvl w:val="0"/>
        <w:rPr>
          <w:rStyle w:val="af"/>
          <w:b/>
          <w:noProof/>
          <w:color w:val="auto"/>
          <w:sz w:val="52"/>
          <w:szCs w:val="52"/>
          <w:u w:val="none"/>
        </w:rPr>
      </w:pPr>
      <w:r>
        <w:rPr>
          <w:rStyle w:val="af"/>
          <w:b/>
          <w:noProof/>
          <w:color w:val="auto"/>
          <w:sz w:val="52"/>
          <w:szCs w:val="52"/>
          <w:u w:val="none"/>
        </w:rPr>
        <w:lastRenderedPageBreak/>
        <w:br w:type="column"/>
      </w:r>
      <w:r w:rsidR="006F44E7" w:rsidRPr="000E5011">
        <w:rPr>
          <w:rStyle w:val="af"/>
          <w:b/>
          <w:noProof/>
          <w:color w:val="auto"/>
          <w:sz w:val="52"/>
          <w:szCs w:val="52"/>
          <w:u w:val="none"/>
        </w:rPr>
        <w:lastRenderedPageBreak/>
        <w:t xml:space="preserve">«БЕЛАЯ КНИГА» </w:t>
      </w:r>
      <w:r w:rsidR="006F44E7" w:rsidRPr="000E5011">
        <w:rPr>
          <w:b/>
          <w:sz w:val="52"/>
          <w:szCs w:val="52"/>
        </w:rPr>
        <w:t>201</w:t>
      </w:r>
      <w:r w:rsidR="009A6EA1" w:rsidRPr="000E5011">
        <w:rPr>
          <w:b/>
          <w:sz w:val="52"/>
          <w:szCs w:val="52"/>
        </w:rPr>
        <w:t>5</w:t>
      </w:r>
      <w:r w:rsidR="006F44E7" w:rsidRPr="000E5011">
        <w:rPr>
          <w:b/>
          <w:sz w:val="52"/>
          <w:szCs w:val="52"/>
        </w:rPr>
        <w:t xml:space="preserve"> год</w:t>
      </w:r>
      <w:r w:rsidR="007F4CD0" w:rsidRPr="000E5011">
        <w:rPr>
          <w:b/>
          <w:sz w:val="52"/>
          <w:szCs w:val="52"/>
        </w:rPr>
        <w:t xml:space="preserve"> </w:t>
      </w:r>
    </w:p>
    <w:p w:rsidR="006F44E7" w:rsidRPr="000E5011" w:rsidRDefault="006F44E7" w:rsidP="006C70D2">
      <w:pPr>
        <w:widowControl/>
        <w:autoSpaceDE/>
        <w:autoSpaceDN/>
        <w:adjustRightInd/>
        <w:ind w:hanging="708"/>
        <w:jc w:val="center"/>
        <w:outlineLvl w:val="0"/>
        <w:rPr>
          <w:rStyle w:val="af"/>
          <w:b/>
          <w:noProof/>
          <w:color w:val="auto"/>
          <w:sz w:val="56"/>
          <w:szCs w:val="56"/>
          <w:u w:val="none"/>
        </w:rPr>
      </w:pPr>
      <w:r w:rsidRPr="000E5011">
        <w:rPr>
          <w:rStyle w:val="af"/>
          <w:b/>
          <w:noProof/>
          <w:color w:val="auto"/>
          <w:sz w:val="56"/>
          <w:szCs w:val="56"/>
          <w:u w:val="none"/>
        </w:rPr>
        <w:t>Содержание</w:t>
      </w:r>
    </w:p>
    <w:p w:rsidR="003A3327" w:rsidRPr="000E5011" w:rsidRDefault="003A3327" w:rsidP="006C70D2">
      <w:pPr>
        <w:widowControl/>
        <w:autoSpaceDE/>
        <w:autoSpaceDN/>
        <w:adjustRightInd/>
        <w:ind w:hanging="708"/>
        <w:jc w:val="both"/>
        <w:rPr>
          <w:rStyle w:val="af"/>
          <w:b/>
          <w:noProof/>
          <w:color w:val="auto"/>
          <w:sz w:val="28"/>
          <w:szCs w:val="28"/>
          <w:u w:val="none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14277"/>
        <w:gridCol w:w="1424"/>
      </w:tblGrid>
      <w:tr w:rsidR="006F44E7" w:rsidRPr="000E5011" w:rsidTr="00153011">
        <w:tc>
          <w:tcPr>
            <w:tcW w:w="14277" w:type="dxa"/>
          </w:tcPr>
          <w:p w:rsidR="00094DA7" w:rsidRPr="000E5011" w:rsidRDefault="00094DA7" w:rsidP="00FC741B">
            <w:pPr>
              <w:rPr>
                <w:b/>
                <w:sz w:val="32"/>
                <w:szCs w:val="32"/>
              </w:rPr>
            </w:pPr>
            <w:r w:rsidRPr="000E5011">
              <w:rPr>
                <w:b/>
                <w:sz w:val="32"/>
                <w:szCs w:val="32"/>
              </w:rPr>
              <w:t xml:space="preserve">1. </w:t>
            </w:r>
            <w:r w:rsidR="006F44E7" w:rsidRPr="000E5011">
              <w:rPr>
                <w:b/>
                <w:sz w:val="32"/>
                <w:szCs w:val="32"/>
              </w:rPr>
              <w:t>Меры по обеспечению внедрения Стандарта развития конкуренции в</w:t>
            </w:r>
            <w:r w:rsidR="00E54C01" w:rsidRPr="000E5011">
              <w:rPr>
                <w:b/>
                <w:sz w:val="32"/>
                <w:szCs w:val="32"/>
              </w:rPr>
              <w:t xml:space="preserve"> субъектах Российской Федераци</w:t>
            </w:r>
            <w:r w:rsidR="007356A3" w:rsidRPr="000E5011">
              <w:rPr>
                <w:b/>
                <w:sz w:val="32"/>
                <w:szCs w:val="32"/>
              </w:rPr>
              <w:t>и</w:t>
            </w:r>
            <w:r w:rsidR="001B0AB1" w:rsidRPr="000E5011">
              <w:rPr>
                <w:b/>
                <w:sz w:val="32"/>
                <w:szCs w:val="32"/>
              </w:rPr>
              <w:t>……………………………………………………………………………………….</w:t>
            </w:r>
            <w:r w:rsidR="00300185" w:rsidRPr="000E5011">
              <w:rPr>
                <w:b/>
                <w:sz w:val="32"/>
                <w:szCs w:val="32"/>
              </w:rPr>
              <w:t>…………</w:t>
            </w:r>
            <w:r w:rsidR="00153011" w:rsidRPr="000E5011">
              <w:rPr>
                <w:b/>
                <w:sz w:val="32"/>
                <w:szCs w:val="32"/>
              </w:rPr>
              <w:t>...</w:t>
            </w:r>
            <w:r w:rsidR="00D058DA">
              <w:rPr>
                <w:b/>
                <w:sz w:val="32"/>
                <w:szCs w:val="32"/>
              </w:rPr>
              <w:t>.</w:t>
            </w:r>
            <w:r w:rsidR="00FC741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DB37BF" w:rsidP="006C70D2">
            <w:pPr>
              <w:rPr>
                <w:i/>
                <w:sz w:val="32"/>
                <w:szCs w:val="32"/>
              </w:rPr>
            </w:pPr>
            <w:r w:rsidRPr="000E5011">
              <w:rPr>
                <w:b/>
                <w:sz w:val="32"/>
                <w:szCs w:val="32"/>
              </w:rPr>
              <w:t>2</w:t>
            </w:r>
            <w:r w:rsidR="006F44E7" w:rsidRPr="000E5011">
              <w:rPr>
                <w:b/>
                <w:sz w:val="32"/>
                <w:szCs w:val="32"/>
              </w:rPr>
              <w:t xml:space="preserve">. </w:t>
            </w:r>
            <w:r w:rsidR="00FA54D2" w:rsidRPr="000E5011">
              <w:rPr>
                <w:b/>
                <w:sz w:val="32"/>
                <w:szCs w:val="32"/>
              </w:rPr>
              <w:t xml:space="preserve">Отраслевые </w:t>
            </w:r>
            <w:r w:rsidR="006F44E7" w:rsidRPr="000E5011">
              <w:rPr>
                <w:b/>
                <w:sz w:val="32"/>
                <w:szCs w:val="32"/>
              </w:rPr>
              <w:t>«дорожные карты», предусматривающие развитие конкуренции……………</w:t>
            </w:r>
            <w:r w:rsidR="00153011" w:rsidRPr="000E5011">
              <w:rPr>
                <w:b/>
                <w:sz w:val="32"/>
                <w:szCs w:val="32"/>
              </w:rPr>
              <w:t>...</w:t>
            </w:r>
            <w:r w:rsidR="006F44E7" w:rsidRPr="000E5011">
              <w:rPr>
                <w:b/>
                <w:sz w:val="32"/>
                <w:szCs w:val="32"/>
              </w:rPr>
              <w:t>…</w:t>
            </w:r>
            <w:r w:rsidR="00FD141C">
              <w:rPr>
                <w:b/>
                <w:sz w:val="32"/>
                <w:szCs w:val="32"/>
              </w:rPr>
              <w:t>4</w:t>
            </w:r>
            <w:r w:rsidR="00FC741B">
              <w:rPr>
                <w:b/>
                <w:sz w:val="32"/>
                <w:szCs w:val="32"/>
              </w:rPr>
              <w:t>5</w:t>
            </w:r>
          </w:p>
          <w:p w:rsidR="006F44E7" w:rsidRPr="000E5011" w:rsidRDefault="006F44E7" w:rsidP="006C70D2">
            <w:pPr>
              <w:rPr>
                <w:b/>
                <w:sz w:val="32"/>
                <w:szCs w:val="32"/>
              </w:rPr>
            </w:pPr>
            <w:r w:rsidRPr="000E5011">
              <w:rPr>
                <w:b/>
                <w:bCs/>
                <w:sz w:val="32"/>
                <w:szCs w:val="32"/>
              </w:rPr>
              <w:t xml:space="preserve">2.1 </w:t>
            </w:r>
            <w:r w:rsidRPr="000E5011">
              <w:rPr>
                <w:b/>
                <w:sz w:val="32"/>
                <w:szCs w:val="32"/>
              </w:rPr>
              <w:t>«Дорожные карты» в сфере строительства………………………………………</w:t>
            </w:r>
            <w:r w:rsidR="00926CAD" w:rsidRPr="000E5011">
              <w:rPr>
                <w:b/>
                <w:sz w:val="32"/>
                <w:szCs w:val="32"/>
              </w:rPr>
              <w:t>…………</w:t>
            </w:r>
            <w:r w:rsidR="007D3425" w:rsidRPr="000E5011">
              <w:rPr>
                <w:b/>
                <w:sz w:val="32"/>
                <w:szCs w:val="32"/>
              </w:rPr>
              <w:t>…</w:t>
            </w:r>
            <w:r w:rsidR="00153011" w:rsidRPr="000E5011">
              <w:rPr>
                <w:b/>
                <w:sz w:val="32"/>
                <w:szCs w:val="32"/>
              </w:rPr>
              <w:t>…</w:t>
            </w:r>
            <w:r w:rsidR="00FD141C">
              <w:rPr>
                <w:b/>
                <w:sz w:val="32"/>
                <w:szCs w:val="32"/>
              </w:rPr>
              <w:t>…4</w:t>
            </w:r>
            <w:r w:rsidR="00FC741B">
              <w:rPr>
                <w:b/>
                <w:sz w:val="32"/>
                <w:szCs w:val="32"/>
              </w:rPr>
              <w:t>5</w:t>
            </w:r>
          </w:p>
          <w:p w:rsidR="006F44E7" w:rsidRPr="000E5011" w:rsidRDefault="006F44E7" w:rsidP="006C70D2">
            <w:pPr>
              <w:rPr>
                <w:rFonts w:cs="Courier New"/>
                <w:b/>
                <w:sz w:val="32"/>
                <w:szCs w:val="32"/>
              </w:rPr>
            </w:pPr>
            <w:r w:rsidRPr="000E5011">
              <w:rPr>
                <w:b/>
                <w:sz w:val="32"/>
                <w:szCs w:val="32"/>
              </w:rPr>
              <w:t xml:space="preserve">2.2 </w:t>
            </w:r>
            <w:r w:rsidRPr="000E5011">
              <w:rPr>
                <w:rFonts w:cs="Courier New"/>
                <w:b/>
                <w:sz w:val="32"/>
                <w:szCs w:val="32"/>
              </w:rPr>
              <w:t>«Дорожные карты» в сфере ЖКХ…………………………………………………...</w:t>
            </w:r>
            <w:r w:rsidR="00926CAD" w:rsidRPr="000E5011">
              <w:rPr>
                <w:rFonts w:cs="Courier New"/>
                <w:b/>
                <w:sz w:val="32"/>
                <w:szCs w:val="32"/>
              </w:rPr>
              <w:t>..</w:t>
            </w:r>
            <w:r w:rsidR="00153011" w:rsidRPr="000E5011">
              <w:rPr>
                <w:rFonts w:cs="Courier New"/>
                <w:b/>
                <w:sz w:val="32"/>
                <w:szCs w:val="32"/>
              </w:rPr>
              <w:t>....</w:t>
            </w:r>
            <w:r w:rsidR="00926CAD" w:rsidRPr="000E5011">
              <w:rPr>
                <w:rFonts w:cs="Courier New"/>
                <w:b/>
                <w:sz w:val="32"/>
                <w:szCs w:val="32"/>
              </w:rPr>
              <w:t>............</w:t>
            </w:r>
            <w:r w:rsidR="00FD141C">
              <w:rPr>
                <w:rFonts w:cs="Courier New"/>
                <w:b/>
                <w:sz w:val="32"/>
                <w:szCs w:val="32"/>
              </w:rPr>
              <w:t>.......4</w:t>
            </w:r>
            <w:r w:rsidR="00FC741B">
              <w:rPr>
                <w:rFonts w:cs="Courier New"/>
                <w:b/>
                <w:sz w:val="32"/>
                <w:szCs w:val="32"/>
              </w:rPr>
              <w:t>6</w:t>
            </w:r>
          </w:p>
          <w:p w:rsidR="006F44E7" w:rsidRPr="000E5011" w:rsidRDefault="00570033" w:rsidP="006C70D2">
            <w:pPr>
              <w:rPr>
                <w:b/>
                <w:bCs/>
                <w:sz w:val="32"/>
                <w:szCs w:val="32"/>
              </w:rPr>
            </w:pPr>
            <w:r w:rsidRPr="000E5011">
              <w:rPr>
                <w:b/>
                <w:bCs/>
                <w:sz w:val="32"/>
                <w:szCs w:val="32"/>
              </w:rPr>
              <w:t>2.</w:t>
            </w:r>
            <w:r w:rsidR="000E5011">
              <w:rPr>
                <w:b/>
                <w:bCs/>
                <w:sz w:val="32"/>
                <w:szCs w:val="32"/>
              </w:rPr>
              <w:t>3</w:t>
            </w:r>
            <w:r w:rsidRPr="000E5011">
              <w:rPr>
                <w:b/>
                <w:bCs/>
                <w:sz w:val="32"/>
                <w:szCs w:val="32"/>
              </w:rPr>
              <w:t xml:space="preserve"> «Дорожные карты</w:t>
            </w:r>
            <w:r w:rsidR="001C4987">
              <w:rPr>
                <w:b/>
                <w:bCs/>
                <w:sz w:val="32"/>
                <w:szCs w:val="32"/>
              </w:rPr>
              <w:t>»</w:t>
            </w:r>
            <w:r w:rsidRPr="000E5011">
              <w:rPr>
                <w:b/>
                <w:bCs/>
                <w:sz w:val="32"/>
                <w:szCs w:val="32"/>
              </w:rPr>
              <w:t xml:space="preserve"> в сфере образования</w:t>
            </w:r>
            <w:r w:rsidR="007323A6" w:rsidRPr="000E5011">
              <w:rPr>
                <w:b/>
                <w:bCs/>
                <w:sz w:val="32"/>
                <w:szCs w:val="32"/>
              </w:rPr>
              <w:t>…………………………………………</w:t>
            </w:r>
            <w:r w:rsidR="00153011" w:rsidRPr="000E5011">
              <w:rPr>
                <w:b/>
                <w:bCs/>
                <w:sz w:val="32"/>
                <w:szCs w:val="32"/>
              </w:rPr>
              <w:t>…</w:t>
            </w:r>
            <w:r w:rsidR="00926CAD" w:rsidRPr="000E5011">
              <w:rPr>
                <w:b/>
                <w:bCs/>
                <w:sz w:val="32"/>
                <w:szCs w:val="32"/>
              </w:rPr>
              <w:t>…………</w:t>
            </w:r>
            <w:r w:rsidR="001C4987">
              <w:rPr>
                <w:b/>
                <w:bCs/>
                <w:sz w:val="32"/>
                <w:szCs w:val="32"/>
              </w:rPr>
              <w:t>..</w:t>
            </w:r>
            <w:r w:rsidR="00FD141C">
              <w:rPr>
                <w:b/>
                <w:bCs/>
                <w:sz w:val="32"/>
                <w:szCs w:val="32"/>
              </w:rPr>
              <w:t>….5</w:t>
            </w:r>
            <w:r w:rsidR="004C0036">
              <w:rPr>
                <w:b/>
                <w:bCs/>
                <w:sz w:val="32"/>
                <w:szCs w:val="32"/>
              </w:rPr>
              <w:t>6</w:t>
            </w:r>
          </w:p>
          <w:p w:rsidR="00CE1967" w:rsidRDefault="00CE1967" w:rsidP="000E5011">
            <w:pPr>
              <w:rPr>
                <w:b/>
                <w:bCs/>
                <w:sz w:val="32"/>
                <w:szCs w:val="32"/>
              </w:rPr>
            </w:pPr>
            <w:r w:rsidRPr="000E5011">
              <w:rPr>
                <w:b/>
                <w:bCs/>
                <w:sz w:val="32"/>
                <w:szCs w:val="32"/>
              </w:rPr>
              <w:t>2.</w:t>
            </w:r>
            <w:r w:rsidR="000E5011">
              <w:rPr>
                <w:b/>
                <w:bCs/>
                <w:sz w:val="32"/>
                <w:szCs w:val="32"/>
              </w:rPr>
              <w:t>4</w:t>
            </w:r>
            <w:r w:rsidR="00B67D72" w:rsidRPr="000E5011">
              <w:rPr>
                <w:b/>
                <w:bCs/>
                <w:sz w:val="32"/>
                <w:szCs w:val="32"/>
              </w:rPr>
              <w:t xml:space="preserve"> </w:t>
            </w:r>
            <w:r w:rsidRPr="000E5011">
              <w:rPr>
                <w:b/>
                <w:bCs/>
                <w:sz w:val="32"/>
                <w:szCs w:val="32"/>
              </w:rPr>
              <w:t>«Дорожные карты» в сфере развития малого и среднего предпринимательства</w:t>
            </w:r>
            <w:r w:rsidR="00FD141C">
              <w:rPr>
                <w:b/>
                <w:bCs/>
                <w:sz w:val="32"/>
                <w:szCs w:val="32"/>
              </w:rPr>
              <w:t>……………..6</w:t>
            </w:r>
            <w:r w:rsidR="00FC741B">
              <w:rPr>
                <w:b/>
                <w:bCs/>
                <w:sz w:val="32"/>
                <w:szCs w:val="32"/>
              </w:rPr>
              <w:t>2</w:t>
            </w:r>
          </w:p>
          <w:p w:rsidR="000F52FE" w:rsidRPr="000E5011" w:rsidRDefault="000F52FE" w:rsidP="004C00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 «Дорожные карты» в сфере развития услуг связи…………………………………………………</w:t>
            </w:r>
            <w:r w:rsidR="004C0036">
              <w:rPr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424" w:type="dxa"/>
          </w:tcPr>
          <w:p w:rsidR="007323A6" w:rsidRPr="000E5011" w:rsidRDefault="007323A6" w:rsidP="004C003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DB37BF" w:rsidP="006C70D2">
            <w:pPr>
              <w:rPr>
                <w:b/>
                <w:sz w:val="32"/>
                <w:szCs w:val="32"/>
              </w:rPr>
            </w:pPr>
            <w:r w:rsidRPr="000E5011">
              <w:rPr>
                <w:rStyle w:val="af"/>
                <w:b/>
                <w:noProof/>
                <w:color w:val="auto"/>
                <w:sz w:val="32"/>
                <w:szCs w:val="32"/>
                <w:u w:val="none"/>
              </w:rPr>
              <w:t>3</w:t>
            </w:r>
            <w:r w:rsidR="006F44E7" w:rsidRPr="000E5011">
              <w:rPr>
                <w:rStyle w:val="af"/>
                <w:b/>
                <w:noProof/>
                <w:color w:val="auto"/>
                <w:sz w:val="32"/>
                <w:szCs w:val="32"/>
                <w:u w:val="none"/>
              </w:rPr>
              <w:t xml:space="preserve">. </w:t>
            </w:r>
            <w:r w:rsidR="006F44E7" w:rsidRPr="000E5011">
              <w:rPr>
                <w:b/>
                <w:sz w:val="32"/>
                <w:szCs w:val="32"/>
              </w:rPr>
              <w:t>Государственные</w:t>
            </w:r>
            <w:r w:rsidR="007C3C44" w:rsidRPr="000E5011">
              <w:rPr>
                <w:b/>
                <w:sz w:val="32"/>
                <w:szCs w:val="32"/>
              </w:rPr>
              <w:t>,</w:t>
            </w:r>
            <w:r w:rsidR="006F44E7" w:rsidRPr="000E5011">
              <w:rPr>
                <w:b/>
                <w:sz w:val="32"/>
                <w:szCs w:val="32"/>
              </w:rPr>
              <w:t xml:space="preserve"> </w:t>
            </w:r>
            <w:r w:rsidR="006E3B06">
              <w:rPr>
                <w:b/>
                <w:sz w:val="32"/>
                <w:szCs w:val="32"/>
              </w:rPr>
              <w:t xml:space="preserve">региональные, </w:t>
            </w:r>
            <w:r w:rsidR="00F77D44" w:rsidRPr="000E5011">
              <w:rPr>
                <w:b/>
                <w:sz w:val="32"/>
                <w:szCs w:val="32"/>
              </w:rPr>
              <w:t>муниципальные</w:t>
            </w:r>
            <w:r w:rsidR="006E3B06">
              <w:rPr>
                <w:b/>
                <w:sz w:val="32"/>
                <w:szCs w:val="32"/>
              </w:rPr>
              <w:t>,</w:t>
            </w:r>
            <w:r w:rsidR="00F77D44" w:rsidRPr="000E5011">
              <w:rPr>
                <w:b/>
                <w:sz w:val="32"/>
                <w:szCs w:val="32"/>
              </w:rPr>
              <w:t xml:space="preserve"> </w:t>
            </w:r>
            <w:r w:rsidR="006F44E7" w:rsidRPr="000E5011">
              <w:rPr>
                <w:b/>
                <w:sz w:val="32"/>
                <w:szCs w:val="32"/>
              </w:rPr>
              <w:t>целевые программы</w:t>
            </w:r>
            <w:r w:rsidR="007C3C44" w:rsidRPr="000E5011">
              <w:rPr>
                <w:b/>
                <w:sz w:val="32"/>
                <w:szCs w:val="32"/>
              </w:rPr>
              <w:t xml:space="preserve"> и планы, предусматривающие развитие</w:t>
            </w:r>
            <w:r w:rsidR="006E3B06">
              <w:rPr>
                <w:b/>
                <w:sz w:val="32"/>
                <w:szCs w:val="32"/>
              </w:rPr>
              <w:t xml:space="preserve"> </w:t>
            </w:r>
            <w:r w:rsidR="006F44E7" w:rsidRPr="000E5011">
              <w:rPr>
                <w:b/>
                <w:sz w:val="32"/>
                <w:szCs w:val="32"/>
              </w:rPr>
              <w:t>конкуренции……………</w:t>
            </w:r>
            <w:r w:rsidR="007C3C44" w:rsidRPr="000E5011">
              <w:rPr>
                <w:b/>
                <w:sz w:val="32"/>
                <w:szCs w:val="32"/>
              </w:rPr>
              <w:t>………</w:t>
            </w:r>
            <w:r w:rsidR="006E3B06">
              <w:rPr>
                <w:b/>
                <w:sz w:val="32"/>
                <w:szCs w:val="32"/>
              </w:rPr>
              <w:t>……………………………………</w:t>
            </w:r>
            <w:r w:rsidR="00AB6D12">
              <w:rPr>
                <w:b/>
                <w:sz w:val="32"/>
                <w:szCs w:val="32"/>
              </w:rPr>
              <w:t>...</w:t>
            </w:r>
            <w:r w:rsidR="00FC741B">
              <w:rPr>
                <w:b/>
                <w:sz w:val="32"/>
                <w:szCs w:val="32"/>
              </w:rPr>
              <w:t>70</w:t>
            </w:r>
          </w:p>
          <w:p w:rsidR="00081451" w:rsidRPr="000E5011" w:rsidRDefault="00F424AB" w:rsidP="00FC74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081451" w:rsidRPr="000E5011">
              <w:rPr>
                <w:b/>
                <w:sz w:val="32"/>
                <w:szCs w:val="32"/>
              </w:rPr>
              <w:t xml:space="preserve">. </w:t>
            </w:r>
            <w:r w:rsidR="00081451" w:rsidRPr="000E5011">
              <w:rPr>
                <w:b/>
                <w:noProof/>
                <w:sz w:val="32"/>
                <w:szCs w:val="32"/>
              </w:rPr>
              <w:t>Меры по развитию конкуренции на товарных рынках</w:t>
            </w:r>
            <w:r w:rsidR="00081451">
              <w:rPr>
                <w:b/>
                <w:noProof/>
                <w:sz w:val="32"/>
                <w:szCs w:val="32"/>
              </w:rPr>
              <w:t>……………………………………………</w:t>
            </w:r>
            <w:r w:rsidR="00FC741B">
              <w:rPr>
                <w:b/>
                <w:noProof/>
                <w:sz w:val="32"/>
                <w:szCs w:val="32"/>
              </w:rPr>
              <w:t>76</w:t>
            </w:r>
          </w:p>
        </w:tc>
        <w:tc>
          <w:tcPr>
            <w:tcW w:w="1424" w:type="dxa"/>
          </w:tcPr>
          <w:p w:rsidR="006F44E7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  <w:p w:rsidR="00081451" w:rsidRDefault="00081451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  <w:p w:rsidR="00081451" w:rsidRPr="000E5011" w:rsidRDefault="00081451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FC74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6F44E7" w:rsidRPr="000E5011">
              <w:rPr>
                <w:b/>
                <w:bCs/>
                <w:sz w:val="32"/>
                <w:szCs w:val="32"/>
              </w:rPr>
              <w:t>.2 Рынок АПК…………………………………………………………………………………………</w:t>
            </w:r>
            <w:r w:rsidR="00E86868">
              <w:rPr>
                <w:b/>
                <w:bCs/>
                <w:sz w:val="32"/>
                <w:szCs w:val="32"/>
              </w:rPr>
              <w:t>…</w:t>
            </w:r>
            <w:r w:rsidR="00AB6D12">
              <w:rPr>
                <w:b/>
                <w:bCs/>
                <w:sz w:val="32"/>
                <w:szCs w:val="32"/>
              </w:rPr>
              <w:t>...</w:t>
            </w:r>
            <w:r w:rsidR="00040280">
              <w:rPr>
                <w:b/>
                <w:bCs/>
                <w:sz w:val="32"/>
                <w:szCs w:val="32"/>
              </w:rPr>
              <w:t>7</w:t>
            </w:r>
            <w:r w:rsidR="00FC741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FC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F44E7" w:rsidRPr="000E5011">
              <w:rPr>
                <w:b/>
                <w:sz w:val="32"/>
                <w:szCs w:val="32"/>
              </w:rPr>
              <w:t>.3 Рынок транспортных услуг…………………………………………………………………</w:t>
            </w:r>
            <w:r w:rsidR="00153011" w:rsidRPr="000E5011">
              <w:rPr>
                <w:b/>
                <w:sz w:val="32"/>
                <w:szCs w:val="32"/>
              </w:rPr>
              <w:t>.</w:t>
            </w:r>
            <w:r w:rsidR="006F44E7" w:rsidRPr="000E5011">
              <w:rPr>
                <w:b/>
                <w:sz w:val="32"/>
                <w:szCs w:val="32"/>
              </w:rPr>
              <w:t>……</w:t>
            </w:r>
            <w:r w:rsidR="00E86868">
              <w:rPr>
                <w:b/>
                <w:sz w:val="32"/>
                <w:szCs w:val="32"/>
              </w:rPr>
              <w:t>…</w:t>
            </w:r>
            <w:r w:rsidR="00AB6D12">
              <w:rPr>
                <w:b/>
                <w:sz w:val="32"/>
                <w:szCs w:val="32"/>
              </w:rPr>
              <w:t>..</w:t>
            </w:r>
            <w:r w:rsidR="00E86868">
              <w:rPr>
                <w:b/>
                <w:sz w:val="32"/>
                <w:szCs w:val="32"/>
              </w:rPr>
              <w:t>8</w:t>
            </w:r>
            <w:r w:rsidR="00FC741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FC74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F44E7" w:rsidRPr="000E5011">
              <w:rPr>
                <w:b/>
                <w:sz w:val="32"/>
                <w:szCs w:val="32"/>
              </w:rPr>
              <w:t>.4 Рынок стройматериалов и строительных услуг……………………………………</w:t>
            </w:r>
            <w:r w:rsidR="00153011" w:rsidRPr="000E5011">
              <w:rPr>
                <w:b/>
                <w:sz w:val="32"/>
                <w:szCs w:val="32"/>
              </w:rPr>
              <w:t>.</w:t>
            </w:r>
            <w:r w:rsidR="006F44E7" w:rsidRPr="000E5011">
              <w:rPr>
                <w:b/>
                <w:sz w:val="32"/>
                <w:szCs w:val="32"/>
              </w:rPr>
              <w:t>…………</w:t>
            </w:r>
            <w:r w:rsidR="00E86868">
              <w:rPr>
                <w:b/>
                <w:sz w:val="32"/>
                <w:szCs w:val="32"/>
              </w:rPr>
              <w:t>…</w:t>
            </w:r>
            <w:r w:rsidR="00AB6D12">
              <w:rPr>
                <w:b/>
                <w:sz w:val="32"/>
                <w:szCs w:val="32"/>
              </w:rPr>
              <w:t>..</w:t>
            </w:r>
            <w:r w:rsidR="00040280">
              <w:rPr>
                <w:b/>
                <w:sz w:val="32"/>
                <w:szCs w:val="32"/>
              </w:rPr>
              <w:t>8</w:t>
            </w:r>
            <w:r w:rsidR="00FC741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4C00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F44E7" w:rsidRPr="000E5011">
              <w:rPr>
                <w:b/>
                <w:sz w:val="32"/>
                <w:szCs w:val="32"/>
              </w:rPr>
              <w:t>.5 Рынок услуг торговли……………………………………………………………………………</w:t>
            </w:r>
            <w:r w:rsidR="007356A3" w:rsidRPr="000E5011">
              <w:rPr>
                <w:b/>
                <w:sz w:val="32"/>
                <w:szCs w:val="32"/>
              </w:rPr>
              <w:t>……</w:t>
            </w:r>
            <w:r w:rsidR="00E86868">
              <w:rPr>
                <w:b/>
                <w:sz w:val="32"/>
                <w:szCs w:val="32"/>
              </w:rPr>
              <w:t>9</w:t>
            </w:r>
            <w:r w:rsidR="004C003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040280">
            <w:pPr>
              <w:ind w:right="-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B37BF" w:rsidRPr="000E5011">
              <w:rPr>
                <w:b/>
                <w:sz w:val="32"/>
                <w:szCs w:val="32"/>
              </w:rPr>
              <w:t>.6</w:t>
            </w:r>
            <w:r w:rsidR="006F44E7" w:rsidRPr="000E5011">
              <w:rPr>
                <w:b/>
                <w:sz w:val="32"/>
                <w:szCs w:val="32"/>
              </w:rPr>
              <w:t xml:space="preserve"> Рынок </w:t>
            </w:r>
            <w:r w:rsidR="00173505" w:rsidRPr="000E5011">
              <w:rPr>
                <w:b/>
                <w:sz w:val="32"/>
                <w:szCs w:val="32"/>
              </w:rPr>
              <w:t>хлеба</w:t>
            </w:r>
            <w:r w:rsidR="006F44E7" w:rsidRPr="000E5011">
              <w:rPr>
                <w:b/>
                <w:sz w:val="32"/>
                <w:szCs w:val="32"/>
              </w:rPr>
              <w:t>……………………………………………</w:t>
            </w:r>
            <w:r w:rsidR="00153011" w:rsidRPr="000E5011">
              <w:rPr>
                <w:b/>
                <w:sz w:val="32"/>
                <w:szCs w:val="32"/>
              </w:rPr>
              <w:t>.</w:t>
            </w:r>
            <w:r w:rsidR="006F44E7" w:rsidRPr="000E5011">
              <w:rPr>
                <w:b/>
                <w:sz w:val="32"/>
                <w:szCs w:val="32"/>
              </w:rPr>
              <w:t>…………………………………</w:t>
            </w:r>
            <w:r w:rsidR="00926CAD" w:rsidRPr="000E5011">
              <w:rPr>
                <w:b/>
                <w:sz w:val="32"/>
                <w:szCs w:val="32"/>
              </w:rPr>
              <w:t>…</w:t>
            </w:r>
            <w:r w:rsidR="00153011" w:rsidRPr="000E5011">
              <w:rPr>
                <w:b/>
                <w:sz w:val="32"/>
                <w:szCs w:val="32"/>
              </w:rPr>
              <w:t>.</w:t>
            </w:r>
            <w:r w:rsidR="007356A3" w:rsidRPr="000E5011">
              <w:rPr>
                <w:b/>
                <w:sz w:val="32"/>
                <w:szCs w:val="32"/>
              </w:rPr>
              <w:t>……</w:t>
            </w:r>
            <w:r w:rsidR="00040280">
              <w:rPr>
                <w:b/>
                <w:sz w:val="32"/>
                <w:szCs w:val="32"/>
              </w:rPr>
              <w:t>..…..9</w:t>
            </w:r>
            <w:r w:rsidR="00FC741B">
              <w:rPr>
                <w:b/>
                <w:sz w:val="32"/>
                <w:szCs w:val="32"/>
              </w:rPr>
              <w:t>5</w:t>
            </w:r>
          </w:p>
          <w:p w:rsidR="006F44E7" w:rsidRPr="000E5011" w:rsidRDefault="00F424AB" w:rsidP="006C70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F44E7" w:rsidRPr="000E5011">
              <w:rPr>
                <w:b/>
                <w:sz w:val="32"/>
                <w:szCs w:val="32"/>
              </w:rPr>
              <w:t xml:space="preserve">.7 Рынок </w:t>
            </w:r>
            <w:r w:rsidR="00D953D7" w:rsidRPr="000E5011">
              <w:rPr>
                <w:b/>
                <w:sz w:val="32"/>
                <w:szCs w:val="32"/>
              </w:rPr>
              <w:t>услуг социального обслуживания населения……………………………………</w:t>
            </w:r>
            <w:r w:rsidR="00153011" w:rsidRPr="000E5011">
              <w:rPr>
                <w:b/>
                <w:sz w:val="32"/>
                <w:szCs w:val="32"/>
              </w:rPr>
              <w:t>..</w:t>
            </w:r>
            <w:r w:rsidR="00E86868">
              <w:rPr>
                <w:b/>
                <w:sz w:val="32"/>
                <w:szCs w:val="32"/>
              </w:rPr>
              <w:t>………</w:t>
            </w:r>
            <w:r w:rsidR="00B320E7">
              <w:rPr>
                <w:b/>
                <w:sz w:val="32"/>
                <w:szCs w:val="32"/>
              </w:rPr>
              <w:t>.</w:t>
            </w:r>
            <w:r w:rsidR="006627DB">
              <w:rPr>
                <w:b/>
                <w:sz w:val="32"/>
                <w:szCs w:val="32"/>
              </w:rPr>
              <w:t>9</w:t>
            </w:r>
            <w:r w:rsidR="004C0036">
              <w:rPr>
                <w:b/>
                <w:sz w:val="32"/>
                <w:szCs w:val="32"/>
              </w:rPr>
              <w:t>5</w:t>
            </w:r>
          </w:p>
          <w:p w:rsidR="006F44E7" w:rsidRPr="000E5011" w:rsidRDefault="00F424AB" w:rsidP="006C70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6F44E7" w:rsidRPr="000E5011">
              <w:rPr>
                <w:b/>
                <w:bCs/>
                <w:sz w:val="32"/>
                <w:szCs w:val="32"/>
              </w:rPr>
              <w:t xml:space="preserve">.8 Рынок </w:t>
            </w:r>
            <w:r w:rsidR="007B32B9" w:rsidRPr="000E5011">
              <w:rPr>
                <w:b/>
                <w:bCs/>
                <w:sz w:val="32"/>
                <w:szCs w:val="32"/>
              </w:rPr>
              <w:t>лекарственных препаратов и медицинских изделий………………………………</w:t>
            </w:r>
            <w:r w:rsidR="006627DB">
              <w:rPr>
                <w:b/>
                <w:bCs/>
                <w:sz w:val="32"/>
                <w:szCs w:val="32"/>
              </w:rPr>
              <w:t>……..9</w:t>
            </w:r>
            <w:r w:rsidR="004C0036">
              <w:rPr>
                <w:b/>
                <w:bCs/>
                <w:sz w:val="32"/>
                <w:szCs w:val="32"/>
              </w:rPr>
              <w:t>6</w:t>
            </w:r>
          </w:p>
          <w:p w:rsidR="006F44E7" w:rsidRPr="000E5011" w:rsidRDefault="00F424AB" w:rsidP="00FC74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6F44E7" w:rsidRPr="000E5011">
              <w:rPr>
                <w:b/>
                <w:bCs/>
                <w:sz w:val="32"/>
                <w:szCs w:val="32"/>
              </w:rPr>
              <w:t xml:space="preserve">.9 Рынок </w:t>
            </w:r>
            <w:r w:rsidR="007429D2" w:rsidRPr="000E5011">
              <w:rPr>
                <w:b/>
                <w:bCs/>
                <w:sz w:val="32"/>
                <w:szCs w:val="32"/>
              </w:rPr>
              <w:t>образовательных услуг</w:t>
            </w:r>
            <w:r w:rsidR="006F44E7" w:rsidRPr="000E5011">
              <w:rPr>
                <w:b/>
                <w:bCs/>
                <w:sz w:val="32"/>
                <w:szCs w:val="32"/>
              </w:rPr>
              <w:t>………………………………………………………………</w:t>
            </w:r>
            <w:r w:rsidR="00153011" w:rsidRPr="000E5011">
              <w:rPr>
                <w:b/>
                <w:bCs/>
                <w:sz w:val="32"/>
                <w:szCs w:val="32"/>
              </w:rPr>
              <w:t>…</w:t>
            </w:r>
            <w:r w:rsidR="006F44E7" w:rsidRPr="000E5011">
              <w:rPr>
                <w:b/>
                <w:bCs/>
                <w:sz w:val="32"/>
                <w:szCs w:val="32"/>
              </w:rPr>
              <w:t>…</w:t>
            </w:r>
            <w:r w:rsidR="006627DB">
              <w:rPr>
                <w:b/>
                <w:bCs/>
                <w:sz w:val="32"/>
                <w:szCs w:val="32"/>
              </w:rPr>
              <w:t>.</w:t>
            </w:r>
            <w:r w:rsidR="00926CAD" w:rsidRPr="000E5011">
              <w:rPr>
                <w:b/>
                <w:bCs/>
                <w:sz w:val="32"/>
                <w:szCs w:val="32"/>
              </w:rPr>
              <w:t>…</w:t>
            </w:r>
            <w:r w:rsidR="00B320E7">
              <w:rPr>
                <w:b/>
                <w:bCs/>
                <w:sz w:val="32"/>
                <w:szCs w:val="32"/>
              </w:rPr>
              <w:t>.</w:t>
            </w:r>
            <w:r w:rsidR="006627DB">
              <w:rPr>
                <w:b/>
                <w:bCs/>
                <w:sz w:val="32"/>
                <w:szCs w:val="32"/>
              </w:rPr>
              <w:t>9</w:t>
            </w:r>
            <w:r w:rsidR="00FC741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4C00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F44E7" w:rsidRPr="000E5011">
              <w:rPr>
                <w:b/>
                <w:sz w:val="32"/>
                <w:szCs w:val="32"/>
              </w:rPr>
              <w:t>. Меры по совершенствованию процедуры г</w:t>
            </w:r>
            <w:r w:rsidR="003A3327" w:rsidRPr="000E5011">
              <w:rPr>
                <w:b/>
                <w:sz w:val="32"/>
                <w:szCs w:val="32"/>
              </w:rPr>
              <w:t>осударственных и муниципальных закупок …</w:t>
            </w:r>
            <w:r w:rsidR="00E86868">
              <w:rPr>
                <w:b/>
                <w:sz w:val="32"/>
                <w:szCs w:val="32"/>
              </w:rPr>
              <w:t>...</w:t>
            </w:r>
            <w:r w:rsidR="00B320E7">
              <w:rPr>
                <w:b/>
                <w:sz w:val="32"/>
                <w:szCs w:val="32"/>
              </w:rPr>
              <w:t>..</w:t>
            </w:r>
            <w:r w:rsidR="00B320E7" w:rsidRPr="00B320E7">
              <w:rPr>
                <w:b/>
                <w:sz w:val="32"/>
                <w:szCs w:val="32"/>
              </w:rPr>
              <w:t>9</w:t>
            </w:r>
            <w:r w:rsidR="004C003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24" w:type="dxa"/>
          </w:tcPr>
          <w:p w:rsidR="003A3327" w:rsidRPr="000E5011" w:rsidRDefault="003A332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7014A9" w:rsidRDefault="00F424AB" w:rsidP="004C00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F44E7" w:rsidRPr="000E5011">
              <w:rPr>
                <w:b/>
                <w:sz w:val="32"/>
                <w:szCs w:val="32"/>
              </w:rPr>
              <w:t>. Обеспечение равного доступа к государственному или муниципальному имуществу...</w:t>
            </w:r>
            <w:r w:rsidR="007356A3" w:rsidRPr="000E5011">
              <w:rPr>
                <w:b/>
                <w:sz w:val="32"/>
                <w:szCs w:val="32"/>
              </w:rPr>
              <w:t>........</w:t>
            </w:r>
            <w:r w:rsidR="00E86868">
              <w:rPr>
                <w:b/>
                <w:sz w:val="32"/>
                <w:szCs w:val="32"/>
              </w:rPr>
              <w:t>..1</w:t>
            </w:r>
            <w:r w:rsidR="006627DB">
              <w:rPr>
                <w:b/>
                <w:sz w:val="32"/>
                <w:szCs w:val="32"/>
              </w:rPr>
              <w:t>0</w:t>
            </w:r>
            <w:r w:rsidR="004C003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4C00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6F44E7" w:rsidRPr="000E5011">
              <w:rPr>
                <w:b/>
                <w:sz w:val="32"/>
                <w:szCs w:val="32"/>
              </w:rPr>
              <w:t>. Оценка регулирующего воздействия проектов и экспертиза действующих нормативных правовых актов ..................................................................................................................................</w:t>
            </w:r>
            <w:r w:rsidR="007356A3" w:rsidRPr="000E5011">
              <w:rPr>
                <w:b/>
                <w:sz w:val="32"/>
                <w:szCs w:val="32"/>
              </w:rPr>
              <w:t>...</w:t>
            </w:r>
            <w:r w:rsidR="00153011" w:rsidRPr="000E5011">
              <w:rPr>
                <w:b/>
                <w:sz w:val="32"/>
                <w:szCs w:val="32"/>
              </w:rPr>
              <w:t>...</w:t>
            </w:r>
            <w:r w:rsidR="00E86868">
              <w:rPr>
                <w:b/>
                <w:sz w:val="32"/>
                <w:szCs w:val="32"/>
              </w:rPr>
              <w:t>...1</w:t>
            </w:r>
            <w:r w:rsidR="006627DB">
              <w:rPr>
                <w:b/>
                <w:sz w:val="32"/>
                <w:szCs w:val="32"/>
              </w:rPr>
              <w:t>0</w:t>
            </w:r>
            <w:r w:rsidR="004C003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24" w:type="dxa"/>
          </w:tcPr>
          <w:p w:rsidR="006F44E7" w:rsidRPr="000E5011" w:rsidRDefault="006F44E7" w:rsidP="006C70D2">
            <w:pPr>
              <w:ind w:left="624" w:right="624" w:hanging="70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44E7" w:rsidRPr="000E5011" w:rsidTr="00153011">
        <w:tc>
          <w:tcPr>
            <w:tcW w:w="14277" w:type="dxa"/>
          </w:tcPr>
          <w:p w:rsidR="006F44E7" w:rsidRPr="000E5011" w:rsidRDefault="00F424AB" w:rsidP="006C70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  <w:r w:rsidR="006F44E7" w:rsidRPr="000E5011">
              <w:rPr>
                <w:b/>
                <w:sz w:val="32"/>
                <w:szCs w:val="32"/>
              </w:rPr>
              <w:t>. Развитие экономического потенциала и формирование благоприятного предпринимательского климата…………………………</w:t>
            </w:r>
            <w:r w:rsidR="007356A3" w:rsidRPr="000E5011">
              <w:rPr>
                <w:b/>
                <w:sz w:val="32"/>
                <w:szCs w:val="32"/>
              </w:rPr>
              <w:t>……………………………………………</w:t>
            </w:r>
            <w:r w:rsidR="00AB6D12">
              <w:rPr>
                <w:b/>
                <w:sz w:val="32"/>
                <w:szCs w:val="32"/>
              </w:rPr>
              <w:t>..1</w:t>
            </w:r>
            <w:r w:rsidR="007E14E4">
              <w:rPr>
                <w:b/>
                <w:sz w:val="32"/>
                <w:szCs w:val="32"/>
              </w:rPr>
              <w:t>1</w:t>
            </w:r>
            <w:r w:rsidR="00FC741B">
              <w:rPr>
                <w:b/>
                <w:sz w:val="32"/>
                <w:szCs w:val="32"/>
              </w:rPr>
              <w:t>4</w:t>
            </w:r>
          </w:p>
          <w:p w:rsidR="00DB37BF" w:rsidRPr="000E5011" w:rsidRDefault="00F424AB" w:rsidP="004C00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DB37BF" w:rsidRPr="000E5011">
              <w:rPr>
                <w:b/>
                <w:sz w:val="32"/>
                <w:szCs w:val="32"/>
              </w:rPr>
              <w:t>. Нормативно-правовые акты, направленные на исполнение требований Стандарта деяте</w:t>
            </w:r>
            <w:r w:rsidR="00153011" w:rsidRPr="000E5011">
              <w:rPr>
                <w:b/>
                <w:sz w:val="32"/>
                <w:szCs w:val="32"/>
              </w:rPr>
              <w:t xml:space="preserve">льности органов исполнительной </w:t>
            </w:r>
            <w:r w:rsidR="00DB37BF" w:rsidRPr="000E5011">
              <w:rPr>
                <w:b/>
                <w:sz w:val="32"/>
                <w:szCs w:val="32"/>
              </w:rPr>
              <w:t>власти субъекта Российской Федерации по обеспечению благоприятного инвестиционного климата в регионе.…………………………</w:t>
            </w:r>
            <w:r w:rsidR="007356A3" w:rsidRPr="000E5011">
              <w:rPr>
                <w:b/>
                <w:sz w:val="32"/>
                <w:szCs w:val="32"/>
              </w:rPr>
              <w:t>……………………</w:t>
            </w:r>
            <w:r w:rsidR="00AB6D12">
              <w:rPr>
                <w:b/>
                <w:sz w:val="32"/>
                <w:szCs w:val="32"/>
              </w:rPr>
              <w:t>12</w:t>
            </w:r>
            <w:r w:rsidR="004C003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24" w:type="dxa"/>
          </w:tcPr>
          <w:p w:rsidR="004D59EB" w:rsidRPr="000E5011" w:rsidRDefault="004D59EB" w:rsidP="006C70D2">
            <w:pPr>
              <w:ind w:hanging="708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095BCE" w:rsidRDefault="00095BCE" w:rsidP="00095BCE">
      <w:pPr>
        <w:ind w:right="-284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</w:t>
      </w:r>
      <w:r w:rsidR="00F424AB">
        <w:rPr>
          <w:b/>
          <w:bCs/>
          <w:sz w:val="32"/>
          <w:szCs w:val="28"/>
        </w:rPr>
        <w:t>0</w:t>
      </w:r>
      <w:r>
        <w:rPr>
          <w:b/>
          <w:bCs/>
          <w:sz w:val="32"/>
          <w:szCs w:val="28"/>
        </w:rPr>
        <w:t xml:space="preserve">. Внедрение лучших практик Национального рейтинга состояния инвестиционного </w:t>
      </w:r>
    </w:p>
    <w:p w:rsidR="00892CB4" w:rsidRPr="000E5011" w:rsidRDefault="00095BCE" w:rsidP="00AB6D12">
      <w:pPr>
        <w:ind w:right="-284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климата в субъектах Российской Федерации……………………………………</w:t>
      </w:r>
      <w:r w:rsidR="00040280">
        <w:rPr>
          <w:b/>
          <w:bCs/>
          <w:sz w:val="32"/>
          <w:szCs w:val="28"/>
        </w:rPr>
        <w:t>….</w:t>
      </w:r>
      <w:r>
        <w:rPr>
          <w:b/>
          <w:bCs/>
          <w:sz w:val="32"/>
          <w:szCs w:val="28"/>
        </w:rPr>
        <w:t>…………………</w:t>
      </w:r>
      <w:r w:rsidR="00F864F8">
        <w:rPr>
          <w:b/>
          <w:bCs/>
          <w:sz w:val="32"/>
          <w:szCs w:val="28"/>
        </w:rPr>
        <w:t xml:space="preserve"> </w:t>
      </w:r>
      <w:r w:rsidR="00AB6D12">
        <w:rPr>
          <w:b/>
          <w:bCs/>
          <w:sz w:val="32"/>
          <w:szCs w:val="28"/>
        </w:rPr>
        <w:t>13</w:t>
      </w:r>
      <w:r w:rsidR="00FC741B">
        <w:rPr>
          <w:b/>
          <w:bCs/>
          <w:sz w:val="32"/>
          <w:szCs w:val="28"/>
        </w:rPr>
        <w:t>3</w:t>
      </w: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153011" w:rsidRPr="000E5011" w:rsidRDefault="00153011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Pr="000E5011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892CB4" w:rsidRDefault="00892CB4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D058DA" w:rsidRDefault="00D058DA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F864F8" w:rsidRDefault="00F864F8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F864F8" w:rsidRPr="000E5011" w:rsidRDefault="00F864F8" w:rsidP="006C70D2">
      <w:pPr>
        <w:ind w:right="-329" w:hanging="142"/>
        <w:jc w:val="center"/>
        <w:rPr>
          <w:b/>
          <w:bCs/>
          <w:sz w:val="32"/>
          <w:szCs w:val="28"/>
        </w:rPr>
      </w:pPr>
    </w:p>
    <w:p w:rsidR="00040280" w:rsidRDefault="00040280" w:rsidP="006C70D2">
      <w:pPr>
        <w:jc w:val="center"/>
        <w:rPr>
          <w:b/>
          <w:bCs/>
          <w:sz w:val="32"/>
          <w:szCs w:val="28"/>
        </w:rPr>
      </w:pPr>
    </w:p>
    <w:p w:rsidR="00040280" w:rsidRDefault="00040280" w:rsidP="006C70D2">
      <w:pPr>
        <w:jc w:val="center"/>
        <w:rPr>
          <w:b/>
          <w:bCs/>
          <w:sz w:val="32"/>
          <w:szCs w:val="28"/>
        </w:rPr>
      </w:pPr>
    </w:p>
    <w:p w:rsidR="00AA72F2" w:rsidRPr="000E5011" w:rsidRDefault="006F44E7" w:rsidP="006C70D2">
      <w:pPr>
        <w:jc w:val="center"/>
        <w:rPr>
          <w:b/>
          <w:bCs/>
          <w:sz w:val="32"/>
          <w:szCs w:val="28"/>
        </w:rPr>
      </w:pPr>
      <w:r w:rsidRPr="000E5011">
        <w:rPr>
          <w:b/>
          <w:bCs/>
          <w:sz w:val="32"/>
          <w:szCs w:val="28"/>
        </w:rPr>
        <w:lastRenderedPageBreak/>
        <w:t>Информация о пр</w:t>
      </w:r>
      <w:r w:rsidR="00C87C57" w:rsidRPr="000E5011">
        <w:rPr>
          <w:b/>
          <w:bCs/>
          <w:sz w:val="32"/>
          <w:szCs w:val="28"/>
        </w:rPr>
        <w:t>инятии органами государственной</w:t>
      </w:r>
      <w:r w:rsidR="007F3847" w:rsidRPr="000E5011">
        <w:rPr>
          <w:b/>
          <w:bCs/>
          <w:sz w:val="32"/>
          <w:szCs w:val="28"/>
        </w:rPr>
        <w:t xml:space="preserve"> </w:t>
      </w:r>
      <w:r w:rsidRPr="000E5011">
        <w:rPr>
          <w:b/>
          <w:bCs/>
          <w:sz w:val="32"/>
          <w:szCs w:val="28"/>
        </w:rPr>
        <w:t>власти субъектов Российской Федерации</w:t>
      </w:r>
    </w:p>
    <w:p w:rsidR="00AA72F2" w:rsidRPr="000E5011" w:rsidRDefault="006F44E7" w:rsidP="006C70D2">
      <w:pPr>
        <w:jc w:val="center"/>
        <w:rPr>
          <w:b/>
          <w:bCs/>
          <w:sz w:val="32"/>
          <w:szCs w:val="28"/>
        </w:rPr>
      </w:pPr>
      <w:r w:rsidRPr="000E5011">
        <w:rPr>
          <w:b/>
          <w:bCs/>
          <w:sz w:val="32"/>
          <w:szCs w:val="28"/>
        </w:rPr>
        <w:t>и органами местного самоуправления актов и осуществлении действий,</w:t>
      </w:r>
    </w:p>
    <w:p w:rsidR="006F44E7" w:rsidRPr="000E5011" w:rsidRDefault="006F44E7" w:rsidP="006C70D2">
      <w:pPr>
        <w:jc w:val="center"/>
        <w:rPr>
          <w:b/>
          <w:bCs/>
          <w:sz w:val="32"/>
          <w:szCs w:val="28"/>
        </w:rPr>
      </w:pPr>
      <w:r w:rsidRPr="000E5011">
        <w:rPr>
          <w:b/>
          <w:bCs/>
          <w:sz w:val="32"/>
          <w:szCs w:val="28"/>
        </w:rPr>
        <w:t>имеющих проконкурентный характер, в 201</w:t>
      </w:r>
      <w:r w:rsidR="005B2268" w:rsidRPr="000E5011">
        <w:rPr>
          <w:b/>
          <w:bCs/>
          <w:sz w:val="32"/>
          <w:szCs w:val="28"/>
        </w:rPr>
        <w:t>5</w:t>
      </w:r>
      <w:r w:rsidRPr="000E5011">
        <w:rPr>
          <w:b/>
          <w:bCs/>
          <w:sz w:val="32"/>
          <w:szCs w:val="28"/>
        </w:rPr>
        <w:t xml:space="preserve"> году</w:t>
      </w:r>
    </w:p>
    <w:p w:rsidR="00892CB4" w:rsidRPr="000E5011" w:rsidRDefault="00892CB4" w:rsidP="006C70D2">
      <w:pPr>
        <w:jc w:val="center"/>
        <w:rPr>
          <w:b/>
          <w:bCs/>
          <w:sz w:val="32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3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81"/>
        <w:gridCol w:w="31"/>
        <w:gridCol w:w="1605"/>
        <w:gridCol w:w="23"/>
        <w:gridCol w:w="111"/>
        <w:gridCol w:w="152"/>
        <w:gridCol w:w="119"/>
        <w:gridCol w:w="17"/>
        <w:gridCol w:w="498"/>
        <w:gridCol w:w="76"/>
        <w:gridCol w:w="48"/>
        <w:gridCol w:w="72"/>
        <w:gridCol w:w="31"/>
        <w:gridCol w:w="15"/>
        <w:gridCol w:w="20"/>
        <w:gridCol w:w="10"/>
        <w:gridCol w:w="62"/>
        <w:gridCol w:w="612"/>
        <w:gridCol w:w="21"/>
        <w:gridCol w:w="380"/>
        <w:gridCol w:w="287"/>
        <w:gridCol w:w="139"/>
        <w:gridCol w:w="286"/>
        <w:gridCol w:w="446"/>
        <w:gridCol w:w="121"/>
        <w:gridCol w:w="40"/>
        <w:gridCol w:w="221"/>
        <w:gridCol w:w="168"/>
        <w:gridCol w:w="10"/>
        <w:gridCol w:w="158"/>
        <w:gridCol w:w="254"/>
        <w:gridCol w:w="426"/>
        <w:gridCol w:w="118"/>
        <w:gridCol w:w="213"/>
        <w:gridCol w:w="93"/>
        <w:gridCol w:w="6"/>
        <w:gridCol w:w="713"/>
        <w:gridCol w:w="1455"/>
        <w:gridCol w:w="1660"/>
        <w:gridCol w:w="326"/>
        <w:gridCol w:w="88"/>
        <w:gridCol w:w="8"/>
        <w:gridCol w:w="592"/>
        <w:gridCol w:w="404"/>
        <w:gridCol w:w="278"/>
        <w:gridCol w:w="131"/>
        <w:gridCol w:w="170"/>
        <w:gridCol w:w="119"/>
        <w:gridCol w:w="141"/>
        <w:gridCol w:w="23"/>
        <w:gridCol w:w="120"/>
        <w:gridCol w:w="141"/>
        <w:gridCol w:w="64"/>
        <w:gridCol w:w="27"/>
        <w:gridCol w:w="47"/>
        <w:gridCol w:w="136"/>
        <w:gridCol w:w="1633"/>
        <w:gridCol w:w="7916"/>
        <w:gridCol w:w="7916"/>
      </w:tblGrid>
      <w:tr w:rsidR="006A1AEE" w:rsidRPr="000E5011" w:rsidTr="002A3A3E">
        <w:trPr>
          <w:gridAfter w:val="2"/>
          <w:wAfter w:w="15832" w:type="dxa"/>
        </w:trPr>
        <w:tc>
          <w:tcPr>
            <w:tcW w:w="492" w:type="dxa"/>
          </w:tcPr>
          <w:p w:rsidR="009D2DF1" w:rsidRPr="000E5011" w:rsidRDefault="009D2DF1" w:rsidP="006C70D2">
            <w:pPr>
              <w:jc w:val="center"/>
              <w:rPr>
                <w:sz w:val="24"/>
              </w:rPr>
            </w:pPr>
            <w:r w:rsidRPr="000E5011">
              <w:rPr>
                <w:sz w:val="24"/>
              </w:rPr>
              <w:t>№</w:t>
            </w:r>
          </w:p>
          <w:p w:rsidR="009D2DF1" w:rsidRPr="000E5011" w:rsidRDefault="009D2DF1" w:rsidP="006C70D2">
            <w:pPr>
              <w:jc w:val="center"/>
              <w:rPr>
                <w:b/>
                <w:bCs/>
                <w:sz w:val="32"/>
                <w:szCs w:val="28"/>
              </w:rPr>
            </w:pPr>
            <w:r w:rsidRPr="000E5011">
              <w:rPr>
                <w:sz w:val="24"/>
              </w:rPr>
              <w:t>п/п</w:t>
            </w:r>
          </w:p>
        </w:tc>
        <w:tc>
          <w:tcPr>
            <w:tcW w:w="5403" w:type="dxa"/>
            <w:gridSpan w:val="26"/>
          </w:tcPr>
          <w:p w:rsidR="009D2DF1" w:rsidRPr="000E5011" w:rsidRDefault="009D2DF1" w:rsidP="006C70D2">
            <w:pPr>
              <w:jc w:val="center"/>
              <w:rPr>
                <w:b/>
                <w:bCs/>
                <w:sz w:val="32"/>
                <w:szCs w:val="28"/>
              </w:rPr>
            </w:pPr>
            <w:r w:rsidRPr="000E5011">
              <w:rPr>
                <w:sz w:val="24"/>
              </w:rP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835" w:type="dxa"/>
            <w:gridSpan w:val="12"/>
            <w:tcBorders>
              <w:right w:val="single" w:sz="4" w:space="0" w:color="000000"/>
            </w:tcBorders>
          </w:tcPr>
          <w:p w:rsidR="009D2DF1" w:rsidRPr="000E5011" w:rsidRDefault="009D2DF1" w:rsidP="006C70D2">
            <w:pPr>
              <w:jc w:val="center"/>
              <w:rPr>
                <w:b/>
                <w:bCs/>
                <w:sz w:val="32"/>
                <w:szCs w:val="28"/>
              </w:rPr>
            </w:pPr>
            <w:r w:rsidRPr="000E5011">
              <w:rPr>
                <w:sz w:val="24"/>
              </w:rPr>
              <w:t>№ и дата акта или дата совершенного действия</w:t>
            </w:r>
          </w:p>
        </w:tc>
        <w:tc>
          <w:tcPr>
            <w:tcW w:w="4292" w:type="dxa"/>
            <w:gridSpan w:val="16"/>
            <w:tcBorders>
              <w:left w:val="single" w:sz="4" w:space="0" w:color="000000"/>
            </w:tcBorders>
          </w:tcPr>
          <w:p w:rsidR="009D2DF1" w:rsidRPr="000E5011" w:rsidRDefault="009D2DF1" w:rsidP="006C70D2">
            <w:pPr>
              <w:jc w:val="center"/>
              <w:rPr>
                <w:b/>
                <w:bCs/>
                <w:sz w:val="32"/>
                <w:szCs w:val="28"/>
              </w:rPr>
            </w:pPr>
            <w:r w:rsidRPr="000E5011">
              <w:rPr>
                <w:sz w:val="24"/>
              </w:rPr>
              <w:t>Краткое содержание акта или действия</w:t>
            </w:r>
          </w:p>
        </w:tc>
        <w:tc>
          <w:tcPr>
            <w:tcW w:w="1816" w:type="dxa"/>
            <w:gridSpan w:val="3"/>
          </w:tcPr>
          <w:p w:rsidR="009D2DF1" w:rsidRPr="000E5011" w:rsidRDefault="009D2DF1" w:rsidP="006C70D2">
            <w:pPr>
              <w:jc w:val="center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Значимость акта или действия для развития конкуренции</w:t>
            </w:r>
          </w:p>
        </w:tc>
      </w:tr>
      <w:tr w:rsidR="003B74BE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9D2DF1" w:rsidRPr="000E5011" w:rsidRDefault="009D2DF1" w:rsidP="00EB2E9F">
            <w:pPr>
              <w:shd w:val="clear" w:color="auto" w:fill="8DB3E2" w:themeFill="text2" w:themeFillTint="66"/>
              <w:jc w:val="both"/>
              <w:rPr>
                <w:b/>
                <w:sz w:val="32"/>
                <w:szCs w:val="32"/>
              </w:rPr>
            </w:pPr>
            <w:r w:rsidRPr="000E5011">
              <w:rPr>
                <w:b/>
                <w:bCs/>
                <w:kern w:val="36"/>
                <w:sz w:val="32"/>
                <w:szCs w:val="32"/>
              </w:rPr>
              <w:t>1.</w:t>
            </w:r>
            <w:r w:rsidRPr="000E5011">
              <w:rPr>
                <w:b/>
                <w:sz w:val="32"/>
                <w:szCs w:val="32"/>
              </w:rPr>
              <w:t xml:space="preserve"> Меры по обеспечению внедрения Стандарта развития конкуренции в субъектах Российской Федерации </w:t>
            </w:r>
          </w:p>
          <w:p w:rsidR="009D2DF1" w:rsidRPr="000E5011" w:rsidRDefault="009D2DF1" w:rsidP="006C70D2">
            <w:pPr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</w:rPr>
              <w:t>Стандарт развития конкуренции в субъектах Российской Федерации утвержден распоряжением Правительства Российской Федерации от 05.09.2015 №</w:t>
            </w:r>
            <w:r w:rsidR="005E42F5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>1738-р и включает следующие разделы</w:t>
            </w:r>
            <w:r w:rsidRPr="000E5011">
              <w:rPr>
                <w:b/>
                <w:i/>
                <w:sz w:val="24"/>
                <w:szCs w:val="24"/>
              </w:rPr>
              <w:t xml:space="preserve">: </w:t>
            </w:r>
          </w:p>
          <w:p w:rsidR="009D2DF1" w:rsidRPr="000E5011" w:rsidRDefault="009D2DF1" w:rsidP="006C70D2">
            <w:pPr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I</w:t>
            </w:r>
            <w:r w:rsidRPr="000E5011">
              <w:rPr>
                <w:i/>
                <w:sz w:val="24"/>
                <w:szCs w:val="24"/>
              </w:rPr>
              <w:t>. Общие положения, в том числе:</w:t>
            </w:r>
            <w:r w:rsidR="00153011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>п.</w:t>
            </w:r>
            <w:r w:rsidR="005E42F5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>3 о принципах внедрения стандарта; п.</w:t>
            </w:r>
            <w:r w:rsidR="005E42F5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>4 о необходимости заключения соглашений (меморандумов) между органами исполнительной власти субъекта Российской Федерации и органами местного самоуправления о внедрении стандарта (соглашения);</w:t>
            </w:r>
            <w:r w:rsidR="00153011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>п.</w:t>
            </w:r>
            <w:r w:rsidR="005E42F5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>5 о необходимости решения высшего должностного лица для внедрени</w:t>
            </w:r>
            <w:r w:rsidR="00153011" w:rsidRPr="000E5011">
              <w:rPr>
                <w:i/>
                <w:sz w:val="24"/>
                <w:szCs w:val="24"/>
              </w:rPr>
              <w:t>я</w:t>
            </w:r>
            <w:r w:rsidRPr="000E5011">
              <w:rPr>
                <w:i/>
                <w:sz w:val="24"/>
                <w:szCs w:val="24"/>
              </w:rPr>
              <w:t xml:space="preserve"> стандарта;</w:t>
            </w:r>
            <w:r w:rsidR="00153011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>п.</w:t>
            </w:r>
            <w:r w:rsidR="005E42F5" w:rsidRPr="000E5011">
              <w:rPr>
                <w:i/>
                <w:sz w:val="24"/>
                <w:szCs w:val="24"/>
              </w:rPr>
              <w:t xml:space="preserve"> </w:t>
            </w:r>
            <w:r w:rsidRPr="000E5011">
              <w:rPr>
                <w:i/>
                <w:sz w:val="24"/>
                <w:szCs w:val="24"/>
              </w:rPr>
              <w:t xml:space="preserve">7 о размещении  информации и документов по внедрению стандарта на сайте органа исполнительной власти в сети «Интернет»;  </w:t>
            </w:r>
          </w:p>
          <w:p w:rsidR="009D2DF1" w:rsidRPr="000E5011" w:rsidRDefault="009D2DF1" w:rsidP="006C70D2">
            <w:pPr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II</w:t>
            </w:r>
            <w:r w:rsidRPr="000E5011">
              <w:rPr>
                <w:i/>
                <w:sz w:val="24"/>
                <w:szCs w:val="24"/>
              </w:rPr>
              <w:t xml:space="preserve"> Определение уполномоченного органа исполнительной власти субъекта Российской Федерации по содействию развитию конкуренции в регионе; </w:t>
            </w:r>
          </w:p>
          <w:p w:rsidR="009D2DF1" w:rsidRPr="000E5011" w:rsidRDefault="009D2DF1" w:rsidP="006C70D2">
            <w:pPr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III</w:t>
            </w:r>
            <w:r w:rsidRPr="000E5011">
              <w:rPr>
                <w:i/>
                <w:sz w:val="24"/>
                <w:szCs w:val="24"/>
              </w:rPr>
              <w:t xml:space="preserve">. Рассмотрение вопросов содействия развитию конкуренции на заседаниях коллегиального органа; </w:t>
            </w:r>
          </w:p>
          <w:p w:rsidR="009D2DF1" w:rsidRPr="000E5011" w:rsidRDefault="009D2DF1" w:rsidP="006C70D2">
            <w:pPr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IV</w:t>
            </w:r>
            <w:r w:rsidRPr="000E5011">
              <w:rPr>
                <w:i/>
                <w:sz w:val="24"/>
                <w:szCs w:val="24"/>
              </w:rPr>
              <w:t xml:space="preserve">. Утверждение перечня приоритетных рынков и перечня социально значимых рынков для содействия развитию конкуренции в субъекте Российской Федерации; </w:t>
            </w:r>
          </w:p>
          <w:p w:rsidR="009D2DF1" w:rsidRPr="000E5011" w:rsidRDefault="009D2DF1" w:rsidP="006C70D2">
            <w:pPr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V</w:t>
            </w:r>
            <w:r w:rsidRPr="000E5011">
              <w:rPr>
                <w:i/>
                <w:sz w:val="24"/>
                <w:szCs w:val="24"/>
              </w:rPr>
              <w:t>. Разработка плана мероприятий («дорожн</w:t>
            </w:r>
            <w:r w:rsidR="00153011" w:rsidRPr="000E5011">
              <w:rPr>
                <w:i/>
                <w:sz w:val="24"/>
                <w:szCs w:val="24"/>
              </w:rPr>
              <w:t>ой</w:t>
            </w:r>
            <w:r w:rsidRPr="000E5011">
              <w:rPr>
                <w:i/>
                <w:sz w:val="24"/>
                <w:szCs w:val="24"/>
              </w:rPr>
              <w:t xml:space="preserve"> карт</w:t>
            </w:r>
            <w:r w:rsidR="00153011" w:rsidRPr="000E5011">
              <w:rPr>
                <w:i/>
                <w:sz w:val="24"/>
                <w:szCs w:val="24"/>
              </w:rPr>
              <w:t>ы</w:t>
            </w:r>
            <w:r w:rsidRPr="000E5011">
              <w:rPr>
                <w:i/>
                <w:sz w:val="24"/>
                <w:szCs w:val="24"/>
              </w:rPr>
              <w:t xml:space="preserve">») по содействию развитию конкуренции в регионе; </w:t>
            </w:r>
          </w:p>
          <w:p w:rsidR="009D2DF1" w:rsidRPr="000E5011" w:rsidRDefault="009D2DF1" w:rsidP="006C70D2">
            <w:pPr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VI</w:t>
            </w:r>
            <w:r w:rsidRPr="000E5011">
              <w:rPr>
                <w:i/>
                <w:sz w:val="24"/>
                <w:szCs w:val="24"/>
              </w:rPr>
              <w:t xml:space="preserve">. Проведение мониторинга состояния и развития конкурентной среды региона; </w:t>
            </w:r>
          </w:p>
          <w:p w:rsidR="009D2DF1" w:rsidRPr="000E5011" w:rsidRDefault="009D2DF1" w:rsidP="006C70D2">
            <w:pPr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VII</w:t>
            </w:r>
            <w:r w:rsidRPr="000E5011">
              <w:rPr>
                <w:i/>
                <w:sz w:val="24"/>
                <w:szCs w:val="24"/>
              </w:rPr>
              <w:t xml:space="preserve">. Создание и реализация механизмов общественного контроля за деятельностью субъектов естественных монополий; </w:t>
            </w:r>
          </w:p>
          <w:p w:rsidR="003B74BE" w:rsidRPr="000E5011" w:rsidRDefault="009D2DF1" w:rsidP="006C70D2">
            <w:pPr>
              <w:rPr>
                <w:sz w:val="24"/>
              </w:rPr>
            </w:pPr>
            <w:r w:rsidRPr="000E5011">
              <w:rPr>
                <w:i/>
                <w:sz w:val="24"/>
                <w:szCs w:val="24"/>
                <w:lang w:val="en-US"/>
              </w:rPr>
              <w:t>VIII</w:t>
            </w:r>
            <w:r w:rsidRPr="000E5011">
              <w:rPr>
                <w:i/>
                <w:sz w:val="24"/>
                <w:szCs w:val="24"/>
              </w:rPr>
              <w:t>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регионе.</w:t>
            </w:r>
          </w:p>
        </w:tc>
      </w:tr>
      <w:tr w:rsidR="00157D1B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57D1B" w:rsidRPr="000E5011" w:rsidRDefault="00157D1B" w:rsidP="006C70D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Адыгея</w:t>
            </w:r>
          </w:p>
        </w:tc>
      </w:tr>
      <w:tr w:rsidR="002A7C8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2A7C8B" w:rsidRPr="00F9564D" w:rsidRDefault="00B31267" w:rsidP="006C70D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9564D">
              <w:rPr>
                <w:sz w:val="24"/>
              </w:rPr>
              <w:t>.1</w:t>
            </w:r>
          </w:p>
        </w:tc>
        <w:tc>
          <w:tcPr>
            <w:tcW w:w="1922" w:type="dxa"/>
            <w:gridSpan w:val="5"/>
            <w:vMerge w:val="restart"/>
          </w:tcPr>
          <w:p w:rsidR="002A7C8B" w:rsidRPr="000E5011" w:rsidRDefault="002A7C8B" w:rsidP="006C70D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Адыгея</w:t>
            </w:r>
          </w:p>
        </w:tc>
        <w:tc>
          <w:tcPr>
            <w:tcW w:w="2693" w:type="dxa"/>
            <w:gridSpan w:val="17"/>
          </w:tcPr>
          <w:p w:rsidR="002A7C8B" w:rsidRPr="000E5011" w:rsidRDefault="002A7C8B" w:rsidP="006C70D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13.05.2015 №</w:t>
            </w:r>
            <w:r w:rsidR="00153011" w:rsidRPr="000E5011">
              <w:rPr>
                <w:sz w:val="24"/>
                <w:szCs w:val="24"/>
              </w:rPr>
              <w:t> </w:t>
            </w:r>
            <w:r w:rsidRPr="000E5011">
              <w:rPr>
                <w:sz w:val="24"/>
                <w:szCs w:val="24"/>
              </w:rPr>
              <w:t xml:space="preserve">62 </w:t>
            </w:r>
            <w:r w:rsidR="00153011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 xml:space="preserve">О межотраслевом совете потребителей по вопросам деятельности субъектов естественных монополий при Главе </w:t>
            </w:r>
            <w:r w:rsidR="00153011" w:rsidRPr="000E5011">
              <w:rPr>
                <w:sz w:val="24"/>
                <w:szCs w:val="24"/>
              </w:rPr>
              <w:lastRenderedPageBreak/>
              <w:t>Республики Адыгея»</w:t>
            </w:r>
          </w:p>
        </w:tc>
        <w:tc>
          <w:tcPr>
            <w:tcW w:w="8734" w:type="dxa"/>
            <w:gridSpan w:val="31"/>
          </w:tcPr>
          <w:p w:rsidR="002A7C8B" w:rsidRPr="000E5011" w:rsidRDefault="002A7C8B" w:rsidP="006C7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от 13.05.2015 № 62 образован межотраслевой совет потребителей по вопросам деятельности субъектов естественных монополий при Главе Республики Адыгея</w:t>
            </w:r>
            <w:r w:rsidR="00153011"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Совет)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утверждены состав и Положение о </w:t>
            </w:r>
            <w:r w:rsidR="00153011" w:rsidRPr="000E5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овете. Совет создается с целью доведения до сведения Управления государственного регулирования цен и тарифов Республики Адыгея и субъектов естественных монополий позиции потребителей,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потребителей.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Основными задачами Совета являются: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участие в разработке и обсуждении на ранних стадиях формирования стратегических документов Республики Адыгея (схемы территориального планирования Республики Адыгея, прогнозов социально-экономического развития Республики Адыгея), которые могут определять перечень инвестиционных объектов, подлежащих последующему включению в инвестиционные программы субъектов естественных монополий;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Республики Адыгея;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осуществление общественного контроля реализации инвестиционных программ организаций коммунального комплекса;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взаимодействия потребителей с Управлением государственного регулирования цен и тарифов Республики Адыгея, субъектами естественных монополий, исполнительными органами государственной власти Республики Адыгея, осуществляющими функции по согласованию и утверждению инвестиционных программ;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разработка предложений по повышению эффективности дальнейшей реализации инвестиционных программ, а также внесению в них изменений;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разработка предложений и рекомендаций по совершенствованию государственного регулирования цен и тарифов на товары и услуги субъектов естественных монополий;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участие членов Совета в заседаниях координационных и совещательных органов Управления государственного регулирования цен и тарифов Республики Адыгея по вопросам регулирования цен и тарифов на товары и услуги субъектов естественных монополий;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организация сбора и обобщение предложений по вопросам деятельности субъектов естественных монополий, поступающих от потребителей;</w:t>
            </w:r>
          </w:p>
          <w:p w:rsidR="002A7C8B" w:rsidRPr="000E5011" w:rsidRDefault="002A7C8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организация и осуществление информационной и методической поддержки потребителей по вопросам деятельности субъектов естественных монополий.</w:t>
            </w:r>
          </w:p>
        </w:tc>
        <w:tc>
          <w:tcPr>
            <w:tcW w:w="1816" w:type="dxa"/>
            <w:gridSpan w:val="3"/>
          </w:tcPr>
          <w:p w:rsidR="002A7C8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>Исполнение Требовани</w:t>
            </w:r>
            <w:r w:rsidR="00153011" w:rsidRPr="000E5011">
              <w:rPr>
                <w:sz w:val="24"/>
              </w:rPr>
              <w:t>й</w:t>
            </w:r>
            <w:r w:rsidRPr="000E5011">
              <w:rPr>
                <w:sz w:val="24"/>
              </w:rPr>
              <w:t xml:space="preserve"> раздела </w:t>
            </w:r>
            <w:r w:rsidRPr="000E5011">
              <w:rPr>
                <w:sz w:val="24"/>
                <w:lang w:val="en-US"/>
              </w:rPr>
              <w:t>VII</w:t>
            </w:r>
            <w:r w:rsidRPr="000E5011">
              <w:rPr>
                <w:sz w:val="24"/>
              </w:rPr>
              <w:t xml:space="preserve"> Стандарта развития конкуренции в субъектах Российской </w:t>
            </w:r>
            <w:r w:rsidRPr="000E5011">
              <w:rPr>
                <w:sz w:val="24"/>
              </w:rPr>
              <w:lastRenderedPageBreak/>
              <w:t>Федерации (далее – Стандарт)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E5011" w:rsidRDefault="00F9564D" w:rsidP="006C70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B31267">
              <w:rPr>
                <w:sz w:val="24"/>
              </w:rPr>
              <w:t>2</w:t>
            </w:r>
          </w:p>
        </w:tc>
        <w:tc>
          <w:tcPr>
            <w:tcW w:w="1922" w:type="dxa"/>
            <w:gridSpan w:val="5"/>
            <w:vMerge/>
          </w:tcPr>
          <w:p w:rsidR="001D7BDB" w:rsidRPr="000E5011" w:rsidRDefault="001D7BDB" w:rsidP="006C70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17"/>
          </w:tcPr>
          <w:p w:rsidR="001D7BDB" w:rsidRPr="000E5011" w:rsidRDefault="001D7BDB" w:rsidP="006C70D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16.12.2015 №</w:t>
            </w:r>
            <w:r w:rsidR="007C4E96" w:rsidRPr="000E5011">
              <w:rPr>
                <w:sz w:val="24"/>
                <w:szCs w:val="24"/>
              </w:rPr>
              <w:t> </w:t>
            </w:r>
            <w:r w:rsidRPr="000E5011">
              <w:rPr>
                <w:sz w:val="24"/>
                <w:szCs w:val="24"/>
              </w:rPr>
              <w:t xml:space="preserve">180 «О некоторых мерах по внедрению </w:t>
            </w:r>
            <w:r w:rsidRPr="000E5011">
              <w:rPr>
                <w:sz w:val="24"/>
                <w:szCs w:val="24"/>
              </w:rPr>
              <w:lastRenderedPageBreak/>
              <w:t xml:space="preserve">стандарта развития конкуренции в Республике Адыгея» </w:t>
            </w:r>
          </w:p>
        </w:tc>
        <w:tc>
          <w:tcPr>
            <w:tcW w:w="8734" w:type="dxa"/>
            <w:gridSpan w:val="31"/>
          </w:tcPr>
          <w:p w:rsidR="001D7BDB" w:rsidRPr="000E5011" w:rsidRDefault="001D7BDB" w:rsidP="006C7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Указом Министерство экономического развития и торговли Республики Адыгея определено уполномоченным исполнительным органом государственной власти Республики Адыгея по содействию развитию конкуренции в Республике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Адыгея. </w:t>
            </w:r>
          </w:p>
          <w:p w:rsidR="001D7BDB" w:rsidRPr="000E5011" w:rsidRDefault="001D7BDB" w:rsidP="006C7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вопросам улучшения инвестиционного климата в Республике Адыгея переименован в Координационный совет по вопросам улучшения инвестиционного климата и развития конкуренции в Республике Адыгея с добавлением соответствующих функций: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рассмотрение: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а) проекта перечня мероприятий по содействию развитию конкуренции и по развитию конкурентной среды Республики Адыгея с аргументированным обоснованием выбора каждого рынка из приоритетных и социально значимых рынков;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б) плана мероприятий (</w:t>
            </w:r>
            <w:r w:rsidR="005E42F5" w:rsidRPr="000E5011">
              <w:rPr>
                <w:sz w:val="24"/>
                <w:szCs w:val="24"/>
              </w:rPr>
              <w:t>«дорожной карты»</w:t>
            </w:r>
            <w:r w:rsidRPr="000E5011">
              <w:rPr>
                <w:sz w:val="24"/>
                <w:szCs w:val="24"/>
              </w:rPr>
              <w:t>) по содействию развитию конкуренции в Республике Адыгея, включая информацию о разработке и выполнении мероприятий, предусмотренных планом мероприятий (</w:t>
            </w:r>
            <w:r w:rsidR="005E42F5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дорожной картой</w:t>
            </w:r>
            <w:r w:rsidR="005E42F5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>);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в) иной информации и проектов правовых актов Республики Адыгея в части их потенциального воздействия на состояние и развитие конкуренции;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г) результатов и анализа результатов мониторинга состояния и развития конкурентной среды на рынках товаров, работ и услуг Республики Адыгея;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утверждение ежегодного доклада о состоянии и развитии конкурентной среды на рынках товаров и услуг Республики Адыгея.</w:t>
            </w:r>
          </w:p>
        </w:tc>
        <w:tc>
          <w:tcPr>
            <w:tcW w:w="1816" w:type="dxa"/>
            <w:gridSpan w:val="3"/>
          </w:tcPr>
          <w:p w:rsidR="001D7BDB" w:rsidRPr="000E5011" w:rsidRDefault="00153011" w:rsidP="006C70D2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>Исполнение Требований</w:t>
            </w:r>
            <w:r w:rsidR="001D7BDB" w:rsidRPr="000E5011">
              <w:rPr>
                <w:sz w:val="24"/>
              </w:rPr>
              <w:t xml:space="preserve"> разделов </w:t>
            </w:r>
            <w:r w:rsidR="001D7BDB" w:rsidRPr="000E5011">
              <w:rPr>
                <w:sz w:val="24"/>
                <w:lang w:val="en-US"/>
              </w:rPr>
              <w:t>II</w:t>
            </w:r>
            <w:r w:rsidR="001D7BDB" w:rsidRPr="000E5011">
              <w:rPr>
                <w:sz w:val="24"/>
              </w:rPr>
              <w:t>,</w:t>
            </w:r>
            <w:r w:rsidR="007C4E96" w:rsidRPr="000E5011">
              <w:rPr>
                <w:sz w:val="24"/>
              </w:rPr>
              <w:t xml:space="preserve"> </w:t>
            </w:r>
            <w:r w:rsidR="001D7BDB" w:rsidRPr="000E5011">
              <w:rPr>
                <w:sz w:val="24"/>
                <w:lang w:val="en-US"/>
              </w:rPr>
              <w:t>III</w:t>
            </w:r>
            <w:r w:rsidR="001D7BDB" w:rsidRPr="000E5011">
              <w:rPr>
                <w:sz w:val="24"/>
              </w:rPr>
              <w:t xml:space="preserve"> </w:t>
            </w:r>
            <w:r w:rsidR="001D7BDB" w:rsidRPr="000E5011">
              <w:rPr>
                <w:sz w:val="24"/>
              </w:rPr>
              <w:lastRenderedPageBreak/>
              <w:t xml:space="preserve">Стандарта 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Алтай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</w:t>
            </w:r>
          </w:p>
        </w:tc>
        <w:tc>
          <w:tcPr>
            <w:tcW w:w="1922" w:type="dxa"/>
            <w:gridSpan w:val="5"/>
          </w:tcPr>
          <w:p w:rsidR="001D7BDB" w:rsidRPr="000E5011" w:rsidRDefault="001D7BDB" w:rsidP="007014A9">
            <w:pPr>
              <w:rPr>
                <w:sz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  <w:r w:rsidR="007014A9">
              <w:rPr>
                <w:sz w:val="24"/>
                <w:szCs w:val="24"/>
              </w:rPr>
              <w:t>муниципального образования «Г</w:t>
            </w:r>
            <w:r w:rsidRPr="000E5011">
              <w:rPr>
                <w:sz w:val="24"/>
                <w:szCs w:val="24"/>
              </w:rPr>
              <w:t xml:space="preserve">ород </w:t>
            </w:r>
            <w:r w:rsidR="007014A9">
              <w:rPr>
                <w:sz w:val="24"/>
                <w:szCs w:val="24"/>
              </w:rPr>
              <w:t>Горно-Алтайск»</w:t>
            </w:r>
          </w:p>
        </w:tc>
        <w:tc>
          <w:tcPr>
            <w:tcW w:w="2693" w:type="dxa"/>
            <w:gridSpan w:val="17"/>
          </w:tcPr>
          <w:p w:rsidR="001D7BDB" w:rsidRPr="000E5011" w:rsidRDefault="001D7BDB" w:rsidP="005E42F5">
            <w:pPr>
              <w:widowControl/>
              <w:rPr>
                <w:sz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16.04.2015 № 487-р </w:t>
            </w:r>
            <w:r w:rsidR="005E42F5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 xml:space="preserve">Об </w:t>
            </w:r>
            <w:r w:rsidR="005E42F5" w:rsidRPr="000E5011">
              <w:rPr>
                <w:sz w:val="24"/>
                <w:szCs w:val="24"/>
              </w:rPr>
              <w:t>утверждении Плана мероприятий («</w:t>
            </w:r>
            <w:r w:rsidRPr="000E5011">
              <w:rPr>
                <w:sz w:val="24"/>
                <w:szCs w:val="24"/>
              </w:rPr>
              <w:t>дорожной карты</w:t>
            </w:r>
            <w:r w:rsidR="005E42F5" w:rsidRPr="000E5011">
              <w:rPr>
                <w:sz w:val="24"/>
                <w:szCs w:val="24"/>
              </w:rPr>
              <w:t>») «</w:t>
            </w:r>
            <w:r w:rsidRPr="000E5011">
              <w:rPr>
                <w:sz w:val="24"/>
                <w:szCs w:val="24"/>
              </w:rPr>
              <w:t xml:space="preserve">Развитие конкуренции в муниципальном образовании </w:t>
            </w:r>
            <w:r w:rsidR="005E42F5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Город Горно-Алтайск</w:t>
            </w:r>
            <w:r w:rsidR="005E42F5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на 2015 - 2018 годы</w:t>
            </w:r>
            <w:r w:rsidR="005E42F5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34" w:type="dxa"/>
            <w:gridSpan w:val="31"/>
          </w:tcPr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включает: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мероприятия по реализации системных мер по развитию конкуренции в муниципальном образовании </w:t>
            </w:r>
            <w:r w:rsidR="005E42F5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Город Горно-Алтайск</w:t>
            </w:r>
            <w:r w:rsidR="005E42F5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, в том числе формирование Перечня муниципального имущества </w:t>
            </w:r>
            <w:r w:rsidR="00747A35" w:rsidRPr="000E5011">
              <w:rPr>
                <w:sz w:val="24"/>
                <w:szCs w:val="24"/>
              </w:rPr>
              <w:t>МО</w:t>
            </w:r>
            <w:r w:rsidRPr="000E5011">
              <w:rPr>
                <w:sz w:val="24"/>
                <w:szCs w:val="24"/>
              </w:rPr>
              <w:t xml:space="preserve"> </w:t>
            </w:r>
            <w:r w:rsidR="005E42F5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Город Горно-Алтайск</w:t>
            </w:r>
            <w:r w:rsidR="005E42F5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, предназначенного к приватизации; совершенствование процедуры продажи земельных участков либо права на заключение договоров аренды земельных участков, предназначенных для строительства;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реализации субъектами малого и среднего предпринимательства права выкупа арендуемого муниципального имущества; организация и проведение открытых торгов по продаже муниципального имущества в процессе приватизации; организация и проведение аукционов на право заключения договоров аренды в отношении муниципального имущества; информационное обеспечение деятельности;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мероприятия по реализации мер по развитию конкуренции на отдельных товарных рынках (услуг дошкольного образования, жилищно-коммунального </w:t>
            </w:r>
            <w:r w:rsidRPr="000E5011">
              <w:rPr>
                <w:sz w:val="24"/>
                <w:szCs w:val="24"/>
              </w:rPr>
              <w:lastRenderedPageBreak/>
              <w:t>хозяйства, розничной торговли, туристических услуг, услуг перевозок пассажиров наземным транспортом)</w:t>
            </w:r>
          </w:p>
        </w:tc>
        <w:tc>
          <w:tcPr>
            <w:tcW w:w="1816" w:type="dxa"/>
            <w:gridSpan w:val="3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>Исполнение Требовани</w:t>
            </w:r>
            <w:r w:rsidR="007C4E96" w:rsidRPr="000E5011">
              <w:rPr>
                <w:sz w:val="24"/>
              </w:rPr>
              <w:t>й</w:t>
            </w:r>
            <w:r w:rsidRPr="000E5011">
              <w:rPr>
                <w:sz w:val="24"/>
              </w:rPr>
              <w:t xml:space="preserve">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 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Башкортостан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</w:t>
            </w:r>
          </w:p>
        </w:tc>
        <w:tc>
          <w:tcPr>
            <w:tcW w:w="1922" w:type="dxa"/>
            <w:gridSpan w:val="5"/>
            <w:vMerge w:val="restart"/>
          </w:tcPr>
          <w:p w:rsidR="001D7BDB" w:rsidRPr="000E5011" w:rsidRDefault="001D7BDB" w:rsidP="006C70D2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Глава Республики Башкортостан</w:t>
            </w:r>
          </w:p>
        </w:tc>
        <w:tc>
          <w:tcPr>
            <w:tcW w:w="2693" w:type="dxa"/>
            <w:gridSpan w:val="17"/>
          </w:tcPr>
          <w:p w:rsidR="001D7BDB" w:rsidRPr="000E5011" w:rsidRDefault="001D7BDB" w:rsidP="004105A7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02.10.2015 № РГ-161</w:t>
            </w:r>
            <w:r w:rsidR="007C4E96" w:rsidRPr="000E5011">
              <w:rPr>
                <w:sz w:val="24"/>
                <w:szCs w:val="24"/>
              </w:rPr>
              <w:t xml:space="preserve"> </w:t>
            </w:r>
            <w:r w:rsidR="004105A7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О развитии конкуренции в Республике Башкортостан</w:t>
            </w:r>
            <w:r w:rsidR="004105A7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1" w:type="dxa"/>
            <w:gridSpan w:val="32"/>
          </w:tcPr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02.10.2015 № РГ-161 содержит нормы: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 внедрении С</w:t>
            </w:r>
            <w:hyperlink r:id="rId26" w:history="1">
              <w:r w:rsidRPr="000E5011">
                <w:rPr>
                  <w:sz w:val="24"/>
                  <w:szCs w:val="24"/>
                </w:rPr>
                <w:t>тандарта</w:t>
              </w:r>
            </w:hyperlink>
            <w:r w:rsidRPr="000E5011">
              <w:rPr>
                <w:sz w:val="24"/>
                <w:szCs w:val="24"/>
              </w:rPr>
              <w:t xml:space="preserve"> в Республике Башкортостан;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об утверждении Министерства экономического развития Республики Башкортостан уполномоченным республиканским органом исполнительной власти по вопросам содействия развитию конкуренции с возложением функции по обеспечению реализации </w:t>
            </w:r>
            <w:hyperlink r:id="rId27" w:history="1">
              <w:r w:rsidRPr="000E5011">
                <w:rPr>
                  <w:sz w:val="24"/>
                  <w:szCs w:val="24"/>
                </w:rPr>
                <w:t>Стандарта</w:t>
              </w:r>
            </w:hyperlink>
            <w:r w:rsidRPr="000E5011">
              <w:rPr>
                <w:sz w:val="24"/>
                <w:szCs w:val="24"/>
              </w:rPr>
              <w:t>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 поручении республиканским органам исполнительной власти и рекомендации территориальным органам федеральных органов исполнительной власти в Республике Башкортостан, органам местного самоуправления принять участие в реализации </w:t>
            </w:r>
            <w:hyperlink r:id="rId28" w:history="1">
              <w:r w:rsidRPr="000E5011">
                <w:rPr>
                  <w:sz w:val="24"/>
                  <w:szCs w:val="24"/>
                </w:rPr>
                <w:t>Стандарта</w:t>
              </w:r>
            </w:hyperlink>
            <w:r w:rsidRPr="000E5011">
              <w:rPr>
                <w:sz w:val="24"/>
                <w:szCs w:val="24"/>
              </w:rPr>
              <w:t xml:space="preserve"> и оказывать содействие в деятельности по развитию конкуренции в Республике Башкортостан.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D7BDB" w:rsidRPr="000E5011" w:rsidRDefault="001D7BDB" w:rsidP="006C70D2">
            <w:pPr>
              <w:rPr>
                <w:sz w:val="24"/>
              </w:rPr>
            </w:pP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5</w:t>
            </w:r>
          </w:p>
        </w:tc>
        <w:tc>
          <w:tcPr>
            <w:tcW w:w="1922" w:type="dxa"/>
            <w:gridSpan w:val="5"/>
            <w:vMerge/>
          </w:tcPr>
          <w:p w:rsidR="001D7BDB" w:rsidRPr="000E5011" w:rsidRDefault="001D7BDB" w:rsidP="006C70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17"/>
          </w:tcPr>
          <w:p w:rsidR="001D7BDB" w:rsidRPr="000E5011" w:rsidRDefault="001D7BDB" w:rsidP="006C70D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30.12.2015 №</w:t>
            </w:r>
            <w:r w:rsidR="007C4E96" w:rsidRPr="000E5011">
              <w:rPr>
                <w:sz w:val="24"/>
                <w:szCs w:val="24"/>
              </w:rPr>
              <w:t xml:space="preserve"> </w:t>
            </w:r>
            <w:r w:rsidR="004105A7" w:rsidRPr="000E5011">
              <w:rPr>
                <w:sz w:val="24"/>
                <w:szCs w:val="24"/>
              </w:rPr>
              <w:t>РГ-229 «</w:t>
            </w:r>
            <w:r w:rsidRPr="000E5011">
              <w:rPr>
                <w:sz w:val="24"/>
                <w:szCs w:val="24"/>
              </w:rPr>
              <w:t>Об утверждении мероприятий по содействию развития конкур</w:t>
            </w:r>
            <w:r w:rsidR="004105A7" w:rsidRPr="000E5011">
              <w:rPr>
                <w:sz w:val="24"/>
                <w:szCs w:val="24"/>
              </w:rPr>
              <w:t>енции в Республике Башкортостан»</w:t>
            </w:r>
          </w:p>
        </w:tc>
        <w:tc>
          <w:tcPr>
            <w:tcW w:w="8781" w:type="dxa"/>
            <w:gridSpan w:val="32"/>
          </w:tcPr>
          <w:p w:rsidR="001D7BDB" w:rsidRPr="000E5011" w:rsidRDefault="001D7BDB" w:rsidP="006C70D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30.12.2015 №</w:t>
            </w:r>
            <w:r w:rsidR="004105A7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Р</w:t>
            </w:r>
            <w:r w:rsidR="004105A7" w:rsidRPr="000E5011">
              <w:rPr>
                <w:sz w:val="24"/>
                <w:szCs w:val="24"/>
              </w:rPr>
              <w:t>Г</w:t>
            </w:r>
            <w:r w:rsidRPr="000E5011">
              <w:rPr>
                <w:sz w:val="24"/>
                <w:szCs w:val="24"/>
              </w:rPr>
              <w:t xml:space="preserve">-229 утверждены план мероприятий </w:t>
            </w:r>
            <w:r w:rsidR="007C4E96" w:rsidRPr="000E5011">
              <w:rPr>
                <w:sz w:val="24"/>
                <w:szCs w:val="24"/>
              </w:rPr>
              <w:t>(</w:t>
            </w:r>
            <w:r w:rsidRPr="000E5011">
              <w:rPr>
                <w:sz w:val="24"/>
                <w:szCs w:val="24"/>
              </w:rPr>
              <w:t>«дорожная карта»</w:t>
            </w:r>
            <w:r w:rsidR="007C4E96" w:rsidRPr="000E5011">
              <w:rPr>
                <w:sz w:val="24"/>
                <w:szCs w:val="24"/>
              </w:rPr>
              <w:t>)</w:t>
            </w:r>
            <w:r w:rsidRPr="000E5011">
              <w:rPr>
                <w:sz w:val="24"/>
                <w:szCs w:val="24"/>
              </w:rPr>
              <w:t xml:space="preserve"> по содействию развитию конкуренции в Республике Башкортостан, перечень социально значимых и приоритетных рынков по содействию развитию конкуренции в Республике Башкортостан.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I. Социально значимые рынки: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дошкольного образования,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детского отдыха и оздоровления,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дополнительного образования детей,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медицинские услуги,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в сфере культуры,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жилищно-коммунального хозяйства,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розничной торговли,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перевозки пассажиров наземным транспортом,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связи,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услуги социального обслуживания населения.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II. Приоритетные рынки: </w:t>
            </w:r>
          </w:p>
          <w:p w:rsidR="001D7BDB" w:rsidRPr="000E5011" w:rsidRDefault="007C4E96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</w:t>
            </w:r>
            <w:r w:rsidR="001D7BDB" w:rsidRPr="000E5011">
              <w:rPr>
                <w:sz w:val="24"/>
                <w:szCs w:val="24"/>
              </w:rPr>
              <w:t xml:space="preserve">ынок </w:t>
            </w:r>
            <w:r w:rsidR="00505743">
              <w:rPr>
                <w:sz w:val="24"/>
                <w:szCs w:val="24"/>
              </w:rPr>
              <w:t xml:space="preserve">услуг </w:t>
            </w:r>
            <w:r w:rsidR="001D7BDB" w:rsidRPr="000E5011">
              <w:rPr>
                <w:sz w:val="24"/>
                <w:szCs w:val="24"/>
              </w:rPr>
              <w:t xml:space="preserve">жилищного строительства.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«Дорожная карта» включает: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Мероприятия по содействию развитию конкуренции на социально значимых рынках Республики Башкортостан;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Мероприятия по содействию развитию конкуренции на приоритетных рынках Республики Башкортостан;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Системные мероприятия по развитию конкурентной среды в Республике Башкортостан, в том числе: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Республики Башкортостан или </w:t>
            </w:r>
            <w:r w:rsidR="004105A7" w:rsidRPr="000E5011">
              <w:rPr>
                <w:sz w:val="24"/>
                <w:szCs w:val="24"/>
              </w:rPr>
              <w:t>муниципального образования</w:t>
            </w:r>
            <w:r w:rsidRPr="000E5011">
              <w:rPr>
                <w:sz w:val="24"/>
                <w:szCs w:val="24"/>
              </w:rPr>
              <w:t xml:space="preserve"> Республики Башкортостан в которых составляет более 50 процентов, в том числе за счет расширения участия в указанных процедурах субъектов малого и среднего предпринимательства;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процессов управления объектами государственной собственности Республики Башкортостан;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 создание условий для развития конкуренции на рынке строительства;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организаций;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субсидирование общественных объединений, реализующих общественно полезные (значимые) программы (мероприятия) в сфере культуры и искусства.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Исполнение Требований разделов </w:t>
            </w:r>
            <w:r w:rsidRPr="000E5011">
              <w:rPr>
                <w:sz w:val="24"/>
                <w:szCs w:val="24"/>
                <w:lang w:val="en-US"/>
              </w:rPr>
              <w:t>IV</w:t>
            </w:r>
            <w:r w:rsidRPr="000E5011">
              <w:rPr>
                <w:sz w:val="24"/>
                <w:szCs w:val="24"/>
              </w:rPr>
              <w:t xml:space="preserve">, </w:t>
            </w:r>
            <w:r w:rsidRPr="000E5011">
              <w:rPr>
                <w:sz w:val="24"/>
                <w:szCs w:val="24"/>
                <w:lang w:val="en-US"/>
              </w:rPr>
              <w:t>V</w:t>
            </w:r>
            <w:r w:rsidRPr="000E5011">
              <w:rPr>
                <w:sz w:val="24"/>
                <w:szCs w:val="24"/>
              </w:rPr>
              <w:t xml:space="preserve"> Стандарта</w:t>
            </w:r>
          </w:p>
          <w:p w:rsidR="001D7BDB" w:rsidRPr="000E5011" w:rsidRDefault="001D7BDB" w:rsidP="006C70D2">
            <w:pPr>
              <w:jc w:val="both"/>
              <w:rPr>
                <w:sz w:val="24"/>
                <w:szCs w:val="24"/>
              </w:rPr>
            </w:pP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Бурятия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6</w:t>
            </w:r>
          </w:p>
        </w:tc>
        <w:tc>
          <w:tcPr>
            <w:tcW w:w="1922" w:type="dxa"/>
            <w:gridSpan w:val="5"/>
            <w:vMerge w:val="restart"/>
          </w:tcPr>
          <w:p w:rsidR="001D7BDB" w:rsidRPr="000E5011" w:rsidRDefault="001D7BDB" w:rsidP="006C70D2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4111" w:type="dxa"/>
            <w:gridSpan w:val="25"/>
          </w:tcPr>
          <w:p w:rsidR="001D7BDB" w:rsidRPr="000E5011" w:rsidRDefault="001D7BDB" w:rsidP="004105A7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29.05.2015 № 270 </w:t>
            </w:r>
            <w:r w:rsidR="004105A7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 xml:space="preserve">О внесении изменений в постановление Правительства Республики Бурятия от 06.04.2012 </w:t>
            </w:r>
            <w:r w:rsidR="00C56E3A" w:rsidRPr="000E5011">
              <w:rPr>
                <w:sz w:val="24"/>
                <w:szCs w:val="24"/>
              </w:rPr>
              <w:t>№</w:t>
            </w:r>
            <w:r w:rsidR="004105A7" w:rsidRPr="000E5011">
              <w:rPr>
                <w:sz w:val="24"/>
                <w:szCs w:val="24"/>
              </w:rPr>
              <w:t> 188 «</w:t>
            </w:r>
            <w:r w:rsidRPr="000E5011">
              <w:rPr>
                <w:sz w:val="24"/>
                <w:szCs w:val="24"/>
              </w:rPr>
              <w:t>Об утверждении Положения о Министерстве экономики Республики Бурятия</w:t>
            </w:r>
            <w:r w:rsidR="004105A7" w:rsidRPr="000E5011">
              <w:rPr>
                <w:sz w:val="24"/>
                <w:szCs w:val="24"/>
              </w:rPr>
              <w:t>»</w:t>
            </w:r>
          </w:p>
        </w:tc>
        <w:tc>
          <w:tcPr>
            <w:tcW w:w="7363" w:type="dxa"/>
            <w:gridSpan w:val="24"/>
          </w:tcPr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Постановлением от 29.05.2015 № 270 Министерство экономики Республики Бурятия определено уполномоченным органом по содействию развитию конкуренции в Республике Бурятия и внедрению Стандарта развития конкуренции в субъектах Российской Федерации.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D7BDB" w:rsidRPr="000E5011" w:rsidRDefault="001D7BDB" w:rsidP="006C70D2">
            <w:pPr>
              <w:rPr>
                <w:sz w:val="24"/>
              </w:rPr>
            </w:pP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</w:t>
            </w:r>
          </w:p>
        </w:tc>
        <w:tc>
          <w:tcPr>
            <w:tcW w:w="1922" w:type="dxa"/>
            <w:gridSpan w:val="5"/>
            <w:vMerge/>
          </w:tcPr>
          <w:p w:rsidR="001D7BDB" w:rsidRPr="000E5011" w:rsidRDefault="001D7BDB" w:rsidP="006C70D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5"/>
          </w:tcPr>
          <w:p w:rsidR="001D7BDB" w:rsidRPr="000E5011" w:rsidRDefault="001D7BDB" w:rsidP="004105A7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02.06.2015 № 276 </w:t>
            </w:r>
            <w:r w:rsidR="004105A7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О коллегиальном органе по содействию развитию конкуренции в Республике Бурятия</w:t>
            </w:r>
            <w:r w:rsidR="004105A7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</w:t>
            </w:r>
            <w:r w:rsidR="007C4E96" w:rsidRPr="000E5011">
              <w:rPr>
                <w:sz w:val="24"/>
                <w:szCs w:val="24"/>
              </w:rPr>
              <w:t xml:space="preserve">(вместе с </w:t>
            </w:r>
            <w:r w:rsidRPr="000E5011">
              <w:rPr>
                <w:sz w:val="24"/>
                <w:szCs w:val="24"/>
              </w:rPr>
              <w:t xml:space="preserve">Положением о Республиканской комиссии по содействию развитию </w:t>
            </w:r>
            <w:r w:rsidRPr="000E5011">
              <w:rPr>
                <w:sz w:val="24"/>
                <w:szCs w:val="24"/>
              </w:rPr>
              <w:lastRenderedPageBreak/>
              <w:t>конкуре</w:t>
            </w:r>
            <w:r w:rsidR="007C4E96" w:rsidRPr="000E5011">
              <w:rPr>
                <w:sz w:val="24"/>
                <w:szCs w:val="24"/>
              </w:rPr>
              <w:t>нции</w:t>
            </w:r>
            <w:r w:rsidRPr="000E5011">
              <w:rPr>
                <w:sz w:val="24"/>
                <w:szCs w:val="24"/>
              </w:rPr>
              <w:t>)</w:t>
            </w:r>
          </w:p>
        </w:tc>
        <w:tc>
          <w:tcPr>
            <w:tcW w:w="7363" w:type="dxa"/>
            <w:gridSpan w:val="24"/>
          </w:tcPr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Постановлением от 02.06.2015 № 276 при Правительстве Республики Бурятия создан коллегиальный орган - Республиканская комиссия по </w:t>
            </w:r>
            <w:r w:rsidR="007C4E96" w:rsidRPr="000E5011">
              <w:rPr>
                <w:sz w:val="24"/>
                <w:szCs w:val="24"/>
              </w:rPr>
              <w:t>содействию развитию конкуренции.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Утвержден</w:t>
            </w:r>
            <w:r w:rsidR="007C4E96" w:rsidRPr="000E5011">
              <w:rPr>
                <w:sz w:val="24"/>
                <w:szCs w:val="24"/>
              </w:rPr>
              <w:t>ы</w:t>
            </w:r>
            <w:r w:rsidRPr="000E5011">
              <w:rPr>
                <w:sz w:val="24"/>
                <w:szCs w:val="24"/>
              </w:rPr>
              <w:t xml:space="preserve"> </w:t>
            </w:r>
            <w:hyperlink r:id="rId29" w:history="1">
              <w:r w:rsidRPr="000E5011">
                <w:rPr>
                  <w:sz w:val="24"/>
                  <w:szCs w:val="24"/>
                </w:rPr>
                <w:t>Положение</w:t>
              </w:r>
            </w:hyperlink>
            <w:r w:rsidRPr="000E5011">
              <w:rPr>
                <w:sz w:val="24"/>
                <w:szCs w:val="24"/>
              </w:rPr>
              <w:t xml:space="preserve"> о Республиканской комиссии по содействию развитию конкуренции и </w:t>
            </w:r>
            <w:r w:rsidR="007C4E96" w:rsidRPr="000E5011">
              <w:rPr>
                <w:sz w:val="24"/>
                <w:szCs w:val="24"/>
              </w:rPr>
              <w:t>ее состав.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t>Исполнение Требовани</w:t>
            </w:r>
            <w:r w:rsidR="007C4E96" w:rsidRPr="000E5011">
              <w:rPr>
                <w:sz w:val="24"/>
              </w:rPr>
              <w:t>й</w:t>
            </w:r>
            <w:r w:rsidRPr="000E5011">
              <w:rPr>
                <w:sz w:val="24"/>
              </w:rPr>
              <w:t xml:space="preserve"> раздел</w:t>
            </w:r>
            <w:r w:rsidR="007C4E96" w:rsidRPr="000E5011">
              <w:rPr>
                <w:sz w:val="24"/>
              </w:rPr>
              <w:t>а</w:t>
            </w:r>
            <w:r w:rsidRPr="000E5011">
              <w:rPr>
                <w:sz w:val="24"/>
              </w:rPr>
              <w:t xml:space="preserve">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D7BDB" w:rsidRPr="000E5011" w:rsidRDefault="001D7BDB" w:rsidP="006C70D2">
            <w:pPr>
              <w:rPr>
                <w:sz w:val="24"/>
              </w:rPr>
            </w:pP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Дагестан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8</w:t>
            </w:r>
          </w:p>
        </w:tc>
        <w:tc>
          <w:tcPr>
            <w:tcW w:w="1922" w:type="dxa"/>
            <w:gridSpan w:val="5"/>
          </w:tcPr>
          <w:p w:rsidR="001D7BDB" w:rsidRPr="000E5011" w:rsidRDefault="001D7BDB" w:rsidP="006C70D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Дагестан</w:t>
            </w:r>
          </w:p>
        </w:tc>
        <w:tc>
          <w:tcPr>
            <w:tcW w:w="4111" w:type="dxa"/>
            <w:gridSpan w:val="25"/>
          </w:tcPr>
          <w:p w:rsidR="001D7BDB" w:rsidRPr="000E5011" w:rsidRDefault="001D7BDB" w:rsidP="004105A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 от 04.02.2015 № 11 </w:t>
            </w:r>
            <w:r w:rsidR="004105A7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О Республиканской комиссии по содействию развитию конкуренции</w:t>
            </w:r>
            <w:r w:rsidR="004105A7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3" w:type="dxa"/>
            <w:gridSpan w:val="24"/>
          </w:tcPr>
          <w:p w:rsidR="001D7BDB" w:rsidRPr="000E5011" w:rsidRDefault="001D7BDB" w:rsidP="006C70D2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Указом от 04.02.2015 №</w:t>
            </w:r>
            <w:r w:rsidR="007C4E96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 xml:space="preserve">11 утверждено Положение о </w:t>
            </w:r>
            <w:r w:rsidR="007C4E96" w:rsidRPr="000E5011">
              <w:rPr>
                <w:sz w:val="24"/>
                <w:szCs w:val="24"/>
              </w:rPr>
              <w:t>Р</w:t>
            </w:r>
            <w:r w:rsidRPr="000E5011">
              <w:rPr>
                <w:sz w:val="24"/>
                <w:szCs w:val="24"/>
              </w:rPr>
              <w:t xml:space="preserve">еспубликанской комиссии по содействию развитию конкуренции, которая является координационным и совещательным органом, образованным для осуществления методологических функций, организации консультативно-методического обеспечения работ, связанных с внедрением </w:t>
            </w:r>
            <w:r w:rsidR="007C4E96" w:rsidRPr="000E5011">
              <w:rPr>
                <w:sz w:val="24"/>
                <w:szCs w:val="24"/>
              </w:rPr>
              <w:t>С</w:t>
            </w:r>
            <w:r w:rsidRPr="000E5011">
              <w:rPr>
                <w:sz w:val="24"/>
                <w:szCs w:val="24"/>
              </w:rPr>
              <w:t>тандарта развития конкуренции в Республике Дагестан, а также подготовки решений по вопросам создания эффективных стимулов по развитию конкуренции в интересах конечного потребителя товаров, работ и услуг.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D7BDB" w:rsidRPr="000E5011" w:rsidRDefault="001D7BDB" w:rsidP="006C70D2">
            <w:pPr>
              <w:rPr>
                <w:sz w:val="24"/>
              </w:rPr>
            </w:pP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9</w:t>
            </w:r>
          </w:p>
        </w:tc>
        <w:tc>
          <w:tcPr>
            <w:tcW w:w="1922" w:type="dxa"/>
            <w:gridSpan w:val="5"/>
            <w:vMerge w:val="restart"/>
          </w:tcPr>
          <w:p w:rsidR="001D7BDB" w:rsidRPr="000E5011" w:rsidRDefault="001D7BDB" w:rsidP="006C70D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Дагестан</w:t>
            </w:r>
          </w:p>
        </w:tc>
        <w:tc>
          <w:tcPr>
            <w:tcW w:w="4111" w:type="dxa"/>
            <w:gridSpan w:val="25"/>
          </w:tcPr>
          <w:p w:rsidR="001D7BDB" w:rsidRPr="000E5011" w:rsidRDefault="001D7BDB" w:rsidP="006C70D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28.05.2015 № 208-р «Об утверждении перечня социально значимых и приоритетных рынков для содействия развитию конкуренции в Республике Дагестан» </w:t>
            </w:r>
          </w:p>
        </w:tc>
        <w:tc>
          <w:tcPr>
            <w:tcW w:w="7363" w:type="dxa"/>
            <w:gridSpan w:val="24"/>
          </w:tcPr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28.05.2015 № 208-р </w:t>
            </w:r>
            <w:r w:rsidR="007C4E96" w:rsidRPr="000E5011">
              <w:rPr>
                <w:sz w:val="24"/>
                <w:szCs w:val="24"/>
              </w:rPr>
              <w:t>у</w:t>
            </w:r>
            <w:r w:rsidRPr="000E5011">
              <w:rPr>
                <w:sz w:val="24"/>
                <w:szCs w:val="24"/>
              </w:rPr>
              <w:t>тверждены следующие рынки для проведения мероприятий по содействию развитию конкуренции: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Социально значимые рынки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Рынок услуг в системе дошкольного образования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Рынок медицинских услуг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3. Рынок розничной и оптовой торговли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4. Рынок жилищно-коммунальных услуг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5. Рынок услуг перевозок пассажиров наземным транспортом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6. Рынок услуг связи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Приоритетные рынки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Рынок агропромышленного комплекса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Рынок услуг в сфере социального обслуживания населения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D7BDB" w:rsidRPr="000E5011" w:rsidRDefault="001D7BDB" w:rsidP="006C70D2">
            <w:pPr>
              <w:rPr>
                <w:sz w:val="24"/>
              </w:rPr>
            </w:pP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10</w:t>
            </w:r>
          </w:p>
        </w:tc>
        <w:tc>
          <w:tcPr>
            <w:tcW w:w="1922" w:type="dxa"/>
            <w:gridSpan w:val="5"/>
            <w:vMerge/>
          </w:tcPr>
          <w:p w:rsidR="001D7BDB" w:rsidRPr="000E5011" w:rsidRDefault="001D7BDB" w:rsidP="006C70D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5"/>
          </w:tcPr>
          <w:p w:rsidR="001D7BDB" w:rsidRPr="000E5011" w:rsidRDefault="001D7BDB" w:rsidP="004105A7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07.10.2015 № 404-р «Об утверждении Плана мероприятий (</w:t>
            </w:r>
            <w:r w:rsidR="004105A7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дорожной карты</w:t>
            </w:r>
            <w:r w:rsidR="004105A7" w:rsidRPr="000E5011">
              <w:rPr>
                <w:sz w:val="24"/>
                <w:szCs w:val="24"/>
              </w:rPr>
              <w:t>») «</w:t>
            </w:r>
            <w:r w:rsidRPr="000E5011">
              <w:rPr>
                <w:sz w:val="24"/>
                <w:szCs w:val="24"/>
              </w:rPr>
              <w:t>Развитие конкуренции и совершенствование антимонопольной политики в Респуб</w:t>
            </w:r>
            <w:r w:rsidR="004105A7" w:rsidRPr="000E5011">
              <w:rPr>
                <w:sz w:val="24"/>
                <w:szCs w:val="24"/>
              </w:rPr>
              <w:t>лике Дагестан на 2015-2016 годы»</w:t>
            </w:r>
          </w:p>
        </w:tc>
        <w:tc>
          <w:tcPr>
            <w:tcW w:w="7363" w:type="dxa"/>
            <w:gridSpan w:val="24"/>
          </w:tcPr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Предметом </w:t>
            </w:r>
            <w:r w:rsidR="004105A7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дорожной карты</w:t>
            </w:r>
            <w:r w:rsidR="004105A7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являются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системные меры, включающие внедрение Стандарта развития конкуренции в Республике Дагестан; </w:t>
            </w:r>
            <w:r w:rsidR="007C4E96" w:rsidRPr="000E5011">
              <w:rPr>
                <w:sz w:val="24"/>
                <w:szCs w:val="24"/>
              </w:rPr>
              <w:t>дополнение</w:t>
            </w:r>
            <w:r w:rsidRPr="000E5011">
              <w:rPr>
                <w:sz w:val="24"/>
                <w:szCs w:val="24"/>
              </w:rPr>
              <w:t xml:space="preserve"> функций по развитию конкуренции в приоритеты деятельности органов исполнительной власти; развитие конкуренции при осуществлении процедур государственных закупок; оценк</w:t>
            </w:r>
            <w:r w:rsidR="007C4E96" w:rsidRPr="000E5011">
              <w:rPr>
                <w:sz w:val="24"/>
                <w:szCs w:val="24"/>
              </w:rPr>
              <w:t>у</w:t>
            </w:r>
            <w:r w:rsidRPr="000E5011">
              <w:rPr>
                <w:sz w:val="24"/>
                <w:szCs w:val="24"/>
              </w:rPr>
              <w:t xml:space="preserve"> состояния конкурентной среды в Республике Дагестан; информационное сопровождение деятельности предпринимателей по вопросам содействия развитию конкуренции; развитие системы антимонопольного регулирования, основанной на балансе интересов поставщиков и потребителей товаров и услуг; реализаци</w:t>
            </w:r>
            <w:r w:rsidR="007C4E96" w:rsidRPr="000E5011">
              <w:rPr>
                <w:sz w:val="24"/>
                <w:szCs w:val="24"/>
              </w:rPr>
              <w:t>ю</w:t>
            </w:r>
            <w:r w:rsidRPr="000E5011">
              <w:rPr>
                <w:sz w:val="24"/>
                <w:szCs w:val="24"/>
              </w:rPr>
              <w:t xml:space="preserve"> мероприятий </w:t>
            </w:r>
            <w:r w:rsidR="004105A7" w:rsidRPr="000E5011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дорожной карты</w:t>
            </w:r>
            <w:r w:rsidR="004105A7" w:rsidRPr="000E5011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по содействию развитию конкуренции в Республике Дагестан; 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мероприятия по развитию конкуренции на рынках услуг дошкольного образования, медицинских услуг, услуг жилищно-коммунального хозяйства; розничной и оптовой торговли, услуг перевозок пассажиров наземным транспортом, услуг связи, агропромышленного комплекса, услуг сферы социального обслуживания населения. 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D7BDB" w:rsidRPr="000E5011" w:rsidRDefault="001D7BDB" w:rsidP="006C70D2">
            <w:pPr>
              <w:rPr>
                <w:sz w:val="24"/>
              </w:rPr>
            </w:pP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D7BDB" w:rsidRPr="000E5011" w:rsidRDefault="001D7BDB" w:rsidP="006C70D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Кабардино-Балкарская Республика</w:t>
            </w:r>
          </w:p>
        </w:tc>
      </w:tr>
      <w:tr w:rsidR="001D7BDB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D7BDB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11</w:t>
            </w:r>
          </w:p>
        </w:tc>
        <w:tc>
          <w:tcPr>
            <w:tcW w:w="1922" w:type="dxa"/>
            <w:gridSpan w:val="5"/>
          </w:tcPr>
          <w:p w:rsidR="001D7BDB" w:rsidRPr="000E5011" w:rsidRDefault="001D7BDB" w:rsidP="006C70D2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Правительство Кабардино-Балкарской Республики</w:t>
            </w:r>
          </w:p>
        </w:tc>
        <w:tc>
          <w:tcPr>
            <w:tcW w:w="4111" w:type="dxa"/>
            <w:gridSpan w:val="25"/>
          </w:tcPr>
          <w:p w:rsidR="001D7BDB" w:rsidRPr="000E5011" w:rsidRDefault="001D7BDB" w:rsidP="004105A7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Постановление от 04.02.2015 № 15-ПП </w:t>
            </w:r>
            <w:r w:rsidR="004105A7" w:rsidRPr="000E5011">
              <w:rPr>
                <w:bCs/>
                <w:sz w:val="24"/>
                <w:szCs w:val="24"/>
              </w:rPr>
              <w:t>«</w:t>
            </w:r>
            <w:r w:rsidRPr="000E5011">
              <w:rPr>
                <w:bCs/>
                <w:sz w:val="24"/>
                <w:szCs w:val="24"/>
              </w:rPr>
              <w:t>О внесении изменения в Положение о Министерстве экономического развития К</w:t>
            </w:r>
            <w:r w:rsidR="004105A7" w:rsidRPr="000E5011">
              <w:rPr>
                <w:bCs/>
                <w:sz w:val="24"/>
                <w:szCs w:val="24"/>
              </w:rPr>
              <w:t>абардино-Балкарской Республики»</w:t>
            </w:r>
          </w:p>
        </w:tc>
        <w:tc>
          <w:tcPr>
            <w:tcW w:w="7363" w:type="dxa"/>
            <w:gridSpan w:val="24"/>
          </w:tcPr>
          <w:p w:rsidR="001D7BDB" w:rsidRPr="000E5011" w:rsidRDefault="001D7BDB" w:rsidP="006C70D2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Постановлением от 04.02.2015 № 15-ПП в </w:t>
            </w:r>
            <w:hyperlink r:id="rId30" w:history="1">
              <w:r w:rsidRPr="000E5011">
                <w:rPr>
                  <w:bCs/>
                  <w:sz w:val="24"/>
                  <w:szCs w:val="24"/>
                </w:rPr>
                <w:t>Положение</w:t>
              </w:r>
            </w:hyperlink>
            <w:r w:rsidRPr="000E5011">
              <w:rPr>
                <w:bCs/>
                <w:sz w:val="24"/>
                <w:szCs w:val="24"/>
              </w:rPr>
              <w:t xml:space="preserve"> о Министерстве экономического развития Кабардино-Балкарской Республики, утвержденное постановлением Правительства Кабардино-Балкарской Республики от 11 апреля 2013 г. </w:t>
            </w:r>
            <w:r w:rsidR="00E9776C">
              <w:rPr>
                <w:bCs/>
                <w:sz w:val="24"/>
                <w:szCs w:val="24"/>
              </w:rPr>
              <w:t>№</w:t>
            </w:r>
            <w:r w:rsidRPr="000E5011">
              <w:rPr>
                <w:bCs/>
                <w:sz w:val="24"/>
                <w:szCs w:val="24"/>
              </w:rPr>
              <w:t xml:space="preserve"> 110-ПП, внесено дополнение следующего содержания: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Министерство экономического развития Кабардино-Балкарской Республики является уполномоченным исполнительным органом государственной власти Кабардино-Балкарской Республики по содействию развитию конкуренции в Кабардино-Балкарской Республике.</w:t>
            </w:r>
          </w:p>
          <w:p w:rsidR="001D7BDB" w:rsidRPr="000E5011" w:rsidRDefault="001D7BDB" w:rsidP="006C70D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Министерству экономического развития Кабардино-Балкарской Республики совместно с исполнительными органами государственной власти Кабардино-Балкарской Республики в 2015 - 2016 годах организовать внедрение и реализацию в Кабардино-Балкарской Республике Стандарта развития конкуренции в субъектах Российской Федерации. </w:t>
            </w:r>
          </w:p>
        </w:tc>
        <w:tc>
          <w:tcPr>
            <w:tcW w:w="1769" w:type="dxa"/>
            <w:gridSpan w:val="2"/>
          </w:tcPr>
          <w:p w:rsidR="001D7BDB" w:rsidRPr="000E5011" w:rsidRDefault="001D7BDB" w:rsidP="006C70D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D7BDB" w:rsidRPr="000E5011" w:rsidRDefault="001D7BDB" w:rsidP="006C70D2">
            <w:pPr>
              <w:rPr>
                <w:sz w:val="24"/>
              </w:rPr>
            </w:pPr>
          </w:p>
        </w:tc>
      </w:tr>
      <w:tr w:rsidR="00954433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954433" w:rsidRPr="000E5011" w:rsidRDefault="00954433" w:rsidP="006C70D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Калмыкия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6C70D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12</w:t>
            </w:r>
          </w:p>
        </w:tc>
        <w:tc>
          <w:tcPr>
            <w:tcW w:w="1922" w:type="dxa"/>
            <w:gridSpan w:val="5"/>
            <w:vMerge w:val="restart"/>
          </w:tcPr>
          <w:p w:rsidR="001B2E24" w:rsidRPr="000E5011" w:rsidRDefault="001B2E24" w:rsidP="006C70D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Калмыкия</w:t>
            </w:r>
          </w:p>
        </w:tc>
        <w:tc>
          <w:tcPr>
            <w:tcW w:w="4111" w:type="dxa"/>
            <w:gridSpan w:val="25"/>
          </w:tcPr>
          <w:p w:rsidR="001B2E24" w:rsidRPr="000E5011" w:rsidRDefault="001B2E24" w:rsidP="004105A7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16.07.2015 № 104 «О внедрении на территории Республики Калмыкия Стандарта развития конкуренции в субъектах Российской Федерации»</w:t>
            </w:r>
          </w:p>
        </w:tc>
        <w:tc>
          <w:tcPr>
            <w:tcW w:w="7363" w:type="dxa"/>
            <w:gridSpan w:val="24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Указом от 16.07.2015 </w:t>
            </w:r>
            <w:r w:rsidR="00E97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Координационный совет по содействию развитию конкуренции в Республике Калмыкия; утверждено </w:t>
            </w:r>
            <w:hyperlink r:id="rId31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о Координационном совете и его </w:t>
            </w:r>
            <w:hyperlink r:id="rId32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Министерство экономики и торговли Республики Калмыкия определено уполномоченным органом исполнительной власти Республики Калмыкия по содействию развитию конкуренции в Республике Калмыкия.</w:t>
            </w:r>
          </w:p>
        </w:tc>
        <w:tc>
          <w:tcPr>
            <w:tcW w:w="1769" w:type="dxa"/>
            <w:gridSpan w:val="2"/>
          </w:tcPr>
          <w:p w:rsidR="001B2E24" w:rsidRPr="000E5011" w:rsidRDefault="001B2E24" w:rsidP="006C70D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6C70D2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13</w:t>
            </w:r>
          </w:p>
        </w:tc>
        <w:tc>
          <w:tcPr>
            <w:tcW w:w="1922" w:type="dxa"/>
            <w:gridSpan w:val="5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5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10.12.2015 № 267-рг «Об утверждении Плана мероприятий («дорожной карты») по содействию развитию конкуренции в </w:t>
            </w:r>
            <w:r w:rsidRPr="000E5011">
              <w:rPr>
                <w:sz w:val="24"/>
                <w:szCs w:val="24"/>
              </w:rPr>
              <w:lastRenderedPageBreak/>
              <w:t>Республике Калмыкия»</w:t>
            </w:r>
          </w:p>
        </w:tc>
        <w:tc>
          <w:tcPr>
            <w:tcW w:w="7363" w:type="dxa"/>
            <w:gridSpan w:val="24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lastRenderedPageBreak/>
              <w:t xml:space="preserve">«Дорожная карта» включает: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1. Системные мероприятия, направленные на развитие конкурентной среды, в том числе организацию мониторинга состояния и развития конкурентной среды на рынках товаров и услуг </w:t>
            </w:r>
            <w:r w:rsidRPr="000E5011">
              <w:rPr>
                <w:sz w:val="24"/>
                <w:szCs w:val="24"/>
              </w:rPr>
              <w:lastRenderedPageBreak/>
              <w:t>Республики Калмыкия;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мероприятия, направленные на оптимизацию процедур государственных закупок; устранение избыточного государственного регулирования и снижение административных барьеров; совершенствование процессов управления объектами государственной собственности Республики Калмыкия и ограничение влияния государственных предприятий на конкуренцию; стимулирование новых предпринимательских инициатив за счет проведения образовательных и других мероприятий, обеспечивающих, в том числе, возможности для поиска, отбора, обучения потенциальных предпринимателей и их работу на первоначальном этапе;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рассмотрение вопросов развития конкуренции Координационным советом по содействию развития конкуренции в Республике Калмыкия; мероприятия по привлечению органов местного самоуправления Республики Калмыкия к внедрению Стандарта развития конкуренции;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мероприятия по формированию ежегодного доклада </w:t>
            </w:r>
            <w:r w:rsidR="00E9776C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Состояние и развитие конкурентной среды на рынках товаров и услуг Республики Калмыкия</w:t>
            </w:r>
            <w:r w:rsidR="00E9776C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>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мероприятия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Республике Калмыкия.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2. Мероприятия по содействию развитию конкуренции на приоритетных и социально значимых рынках (розничной торговли, услуг дошкольного образования, медицинских услуг, услуг жилищно-коммунального хозяйства).</w:t>
            </w:r>
          </w:p>
        </w:tc>
        <w:tc>
          <w:tcPr>
            <w:tcW w:w="1769" w:type="dxa"/>
            <w:gridSpan w:val="2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Коми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14</w:t>
            </w:r>
          </w:p>
        </w:tc>
        <w:tc>
          <w:tcPr>
            <w:tcW w:w="1922" w:type="dxa"/>
            <w:gridSpan w:val="5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Коми</w:t>
            </w:r>
          </w:p>
        </w:tc>
        <w:tc>
          <w:tcPr>
            <w:tcW w:w="4111" w:type="dxa"/>
            <w:gridSpan w:val="25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29.06.2015 № 256-р «Об утверждении Перечня приоритетных и социально значимых рынков для содействия развитию конкуренции в Республике Коми» </w:t>
            </w:r>
          </w:p>
        </w:tc>
        <w:tc>
          <w:tcPr>
            <w:tcW w:w="7363" w:type="dxa"/>
            <w:gridSpan w:val="24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29.06.2015 № 256-р утверждены следующие рынки для проведения мероприятий по содействию развитию конкуренции: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дошкольного образования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жилищно-коммунального хозяйства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Розничная торговля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Рынок услуг перевозок пассажиров наземным транспортом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информатизации и связи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в сфере социального обслуживания населения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1769" w:type="dxa"/>
            <w:gridSpan w:val="2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Марий Эл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22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Марий Эл</w:t>
            </w:r>
          </w:p>
        </w:tc>
        <w:tc>
          <w:tcPr>
            <w:tcW w:w="3260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26.05.2015 № 235-р «</w:t>
            </w:r>
            <w:r w:rsidRPr="000E5011">
              <w:rPr>
                <w:bCs/>
                <w:color w:val="000000"/>
                <w:spacing w:val="-1"/>
                <w:sz w:val="24"/>
                <w:szCs w:val="24"/>
              </w:rPr>
              <w:t xml:space="preserve">О плане мероприятий («дорожной </w:t>
            </w:r>
            <w:r w:rsidRPr="000E5011">
              <w:rPr>
                <w:bCs/>
                <w:color w:val="000000"/>
                <w:sz w:val="24"/>
                <w:szCs w:val="24"/>
              </w:rPr>
              <w:t>карте») по содействию развитию конкуренции в Республике Марий Эл»</w:t>
            </w:r>
          </w:p>
        </w:tc>
        <w:tc>
          <w:tcPr>
            <w:tcW w:w="8214" w:type="dxa"/>
            <w:gridSpan w:val="3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План мероприятий включает меры по созданию условий для развития конкуренции на приоритетных и социально значимых рынках: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на рынке услуг дошкольного образования (развитие сектора негосударственных дошкольных (в том числе образовательных) организаций;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на рынке медицинских услуг (развитие сектора негосударственных учреждений здравоохранения, включение негосударственных учреждений здравоохранения в реализацию территориальных программ государственных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color w:val="000000"/>
                <w:sz w:val="24"/>
                <w:szCs w:val="24"/>
              </w:rPr>
              <w:t xml:space="preserve">гарантий обязательного медицинского страхования;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на рынке услуг жилищно-коммунального хозяйства (развитие сектора негосударственных (немуниципальных) управляющих организаций, которые осуществляют управление многоквартирными домами);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на рынке услуг жилищно-коммунального хозяйства (развитие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color w:val="000000"/>
                <w:sz w:val="24"/>
                <w:szCs w:val="24"/>
              </w:rPr>
              <w:t xml:space="preserve">сточных вод и эксплуатации объектов для утилизации твердых бытовых отходов);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на рынке розничной торговли (обеспечение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на рынке розничной торговли (обеспечение возможности населению покупать продукцию в «магазинах шаговой доступности»);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на рынке розничной торговли фармацевтической продукцией (сокращение присутствия государства на рынке розничной торговли фармацевтической продукцией до минимума, необходимого для </w:t>
            </w:r>
            <w:r w:rsidR="00505743">
              <w:rPr>
                <w:color w:val="000000"/>
                <w:sz w:val="24"/>
                <w:szCs w:val="24"/>
              </w:rPr>
              <w:t>исполнения</w:t>
            </w:r>
            <w:r w:rsidRPr="000E5011">
              <w:rPr>
                <w:color w:val="000000"/>
                <w:sz w:val="24"/>
                <w:szCs w:val="24"/>
              </w:rPr>
              <w:t xml:space="preserve"> законодательства в области контроля за распространением наркотических веществ);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на рынке услуг перевозок пассажиров наземным транспортом (развитие сектора негосударственных перевозчиков на межмуниципальных маршрутах пассажирского наземного транспорта);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pacing w:val="-4"/>
                <w:sz w:val="24"/>
                <w:szCs w:val="24"/>
              </w:rPr>
              <w:t xml:space="preserve">на рынке услуг широкополосного доступа </w:t>
            </w:r>
            <w:r w:rsidRPr="000E5011">
              <w:rPr>
                <w:color w:val="000000"/>
                <w:spacing w:val="-6"/>
                <w:sz w:val="24"/>
                <w:szCs w:val="24"/>
              </w:rPr>
              <w:t>в информационно -</w:t>
            </w:r>
            <w:r w:rsidRPr="000E5011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телекоммуникационную сеть «Интернет».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План мероприятий включает также общесистемные м</w:t>
            </w:r>
            <w:r w:rsidRPr="000E5011">
              <w:rPr>
                <w:color w:val="000000"/>
                <w:sz w:val="24"/>
                <w:szCs w:val="24"/>
              </w:rPr>
              <w:t xml:space="preserve">ероприятия, направленные на: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оптимизацию процедур государственных закупок;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устранение избыточного государственного регулирования и снижение административных барьеров;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совершенствование процессов управления объектами государственной собственности Республики Марий Эл и ограничение влияния государственных предприятий на конкуренцию;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 </w:t>
            </w:r>
          </w:p>
          <w:p w:rsidR="001B2E24" w:rsidRPr="000E5011" w:rsidRDefault="001B2E24" w:rsidP="0050574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обеспечение равных условий доступа к информации о реализации государственного имущества Республики Марий Эл и ресурсов всех видов, находящихся в государственной собственности Республики Марий Эл, включая установление обязанности размещения в открытом доступе (в том числе на официальном сайте Минэкономразвития Республики Марий Эл) данной информации нормативным правовым актом Республики Марий Эл. </w:t>
            </w:r>
          </w:p>
        </w:tc>
        <w:tc>
          <w:tcPr>
            <w:tcW w:w="1769" w:type="dxa"/>
            <w:gridSpan w:val="2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Мордовия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16</w:t>
            </w:r>
          </w:p>
        </w:tc>
        <w:tc>
          <w:tcPr>
            <w:tcW w:w="1922" w:type="dxa"/>
            <w:gridSpan w:val="5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Мордовия</w:t>
            </w:r>
          </w:p>
        </w:tc>
        <w:tc>
          <w:tcPr>
            <w:tcW w:w="4961" w:type="dxa"/>
            <w:gridSpan w:val="2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29.06.2015 № 249-УГ «О создании Координационного совета по развитию конкуренции в Республике Мордовия» (вместе с Положением о Координационном совете по развитию конкуренции в Республике Мордовия)</w:t>
            </w:r>
          </w:p>
        </w:tc>
        <w:tc>
          <w:tcPr>
            <w:tcW w:w="6513" w:type="dxa"/>
            <w:gridSpan w:val="20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Указом от 29.06.2015 № 249-УГ создан Координационный совет по развитию конкуренции в Республике Мордовия, утверждены </w:t>
            </w:r>
            <w:hyperlink r:id="rId33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о Координационном совете и его </w:t>
            </w:r>
            <w:hyperlink r:id="rId34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Саха (Якутия)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17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Саха (Якутия)</w:t>
            </w:r>
          </w:p>
        </w:tc>
        <w:tc>
          <w:tcPr>
            <w:tcW w:w="4333" w:type="dxa"/>
            <w:gridSpan w:val="27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12.02.2015 № 324 «О внесении изменений в Указ Президента Республики Саха (Якутия) от 27 февраля 2012 г. № 1239 «О Совете при Главе Республики Саха (Якутия) по инвестиционной политике Республики Саха (Якутия)»</w:t>
            </w:r>
          </w:p>
        </w:tc>
        <w:tc>
          <w:tcPr>
            <w:tcW w:w="6460" w:type="dxa"/>
            <w:gridSpan w:val="18"/>
          </w:tcPr>
          <w:p w:rsidR="001B2E24" w:rsidRPr="00E9776C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 от 12.02.2015 № 324 функции Совета при Главе Республики Саха (Якутия) по инвестиционной политике расширены за счет добавления функции по содействию развитию конкуренции и рассмотрению проектов правовых актов, а также иных документов и информации, подготавливаемых в целях стимулирования развития конкуренции, в том числе:</w:t>
            </w:r>
          </w:p>
          <w:p w:rsidR="001B2E24" w:rsidRPr="00E9776C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 перечня приоритетных и социально значимых рынков для содействия развитию конкуренции в Республике </w:t>
            </w:r>
            <w:r w:rsidRPr="00E97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Саха (Якутия);</w:t>
            </w:r>
          </w:p>
          <w:p w:rsidR="001B2E24" w:rsidRPr="00E9776C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776C">
              <w:rPr>
                <w:color w:val="000000"/>
                <w:sz w:val="24"/>
                <w:szCs w:val="24"/>
              </w:rPr>
              <w:t>проекта «дорожной карты», информаци</w:t>
            </w:r>
            <w:r w:rsidR="007014A9">
              <w:rPr>
                <w:color w:val="000000"/>
                <w:sz w:val="24"/>
                <w:szCs w:val="24"/>
              </w:rPr>
              <w:t>и</w:t>
            </w:r>
            <w:r w:rsidRPr="00E9776C">
              <w:rPr>
                <w:color w:val="000000"/>
                <w:sz w:val="24"/>
                <w:szCs w:val="24"/>
              </w:rPr>
              <w:t xml:space="preserve"> о выполнении мероприятий, предусмотренных «дорожной картой»;</w:t>
            </w:r>
          </w:p>
          <w:p w:rsidR="001B2E24" w:rsidRPr="00E9776C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776C">
              <w:rPr>
                <w:color w:val="000000"/>
                <w:sz w:val="24"/>
                <w:szCs w:val="24"/>
              </w:rPr>
              <w:t>иных проек</w:t>
            </w:r>
            <w:r w:rsidR="00505743">
              <w:rPr>
                <w:color w:val="000000"/>
                <w:sz w:val="24"/>
                <w:szCs w:val="24"/>
              </w:rPr>
              <w:t>тов нормативных правовых актов р</w:t>
            </w:r>
            <w:r w:rsidRPr="00E9776C">
              <w:rPr>
                <w:color w:val="000000"/>
                <w:sz w:val="24"/>
                <w:szCs w:val="24"/>
              </w:rPr>
              <w:t>еспублики Саха (Якутия) в части их возможного воздействия на состояние и развитие конкуренции;</w:t>
            </w:r>
          </w:p>
          <w:p w:rsidR="001B2E24" w:rsidRPr="00E9776C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776C">
              <w:rPr>
                <w:color w:val="000000"/>
                <w:sz w:val="24"/>
                <w:szCs w:val="24"/>
              </w:rPr>
              <w:t xml:space="preserve">результатов мониторинга состояния и развития конкурентной среды на рынках товаров и услуг </w:t>
            </w:r>
            <w:r w:rsidR="007014A9">
              <w:rPr>
                <w:color w:val="000000"/>
                <w:sz w:val="24"/>
                <w:szCs w:val="24"/>
              </w:rPr>
              <w:t>Р</w:t>
            </w:r>
            <w:r w:rsidRPr="00E9776C">
              <w:rPr>
                <w:color w:val="000000"/>
                <w:sz w:val="24"/>
                <w:szCs w:val="24"/>
              </w:rPr>
              <w:t>еспублики.</w:t>
            </w:r>
          </w:p>
          <w:p w:rsidR="001B2E24" w:rsidRPr="00E9776C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776C">
              <w:rPr>
                <w:color w:val="000000"/>
                <w:sz w:val="24"/>
                <w:szCs w:val="24"/>
              </w:rPr>
              <w:t>Кроме того, в функции Совета входит утверждение ежегодного доклада «Состояние и развитие конкурентной среды на рынках товаров и услуг Республики Саха (Якутия)».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Татарстан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18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Кабинет министров Республики Татарстан</w:t>
            </w: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18.11.2015 № 872 «Об утверждении Плана мероприятий («дорожной карты») по развитию конкуренции в Республике Татарстан на 2015-2016 годы»</w:t>
            </w:r>
          </w:p>
        </w:tc>
        <w:tc>
          <w:tcPr>
            <w:tcW w:w="7906" w:type="dxa"/>
            <w:gridSpan w:val="27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учитывает региональную специфику и включает следующие разделы: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государственных и муниципальных услуг. Снижение административных барьеров;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2. Оптимизация процедур закупок государственных, муниципальных и регулируемых заказчиков;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новых предпринимательских инициатив;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системы антимонопольного регулирования, основанной на балансе интересов поставщиков и потребителей товаров и услуг;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процессов развития конкурентной среды на рынке услуг жилищно-коммунального хозяйства;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конкурентной среды на рынке образования и медицинских услуг;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конкурентной среды в сфере торговли;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конкурентной среды на рынке производства грузовых автомобилей и их комплектующих и перевозок пассажиров наземным транспортом;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9. Развитие конкуренции на рынках овощеводства и производства растительных и животных масел и жиров;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10. Развитие конкуренции на рынке производства резиновых шин, покрышек, камер и синтетического каучука;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11. Развитие конкуренции на рынке пластмассовых изделий;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12. Развитие конкуренции на рынке производства кирпича и прочих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строительных изделий из обожженной глины;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13. Развитие конкуренции на рынках производства мяса, мясопродуктов и сельскохозяйственной птицы;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14. Деятельность гостиниц и ресторанов.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Удмуртская Республика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19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Удмуртской Республики</w:t>
            </w: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26.01.2015 № 15 «О Министерстве экономики Удмуртской Республики» </w:t>
            </w:r>
          </w:p>
        </w:tc>
        <w:tc>
          <w:tcPr>
            <w:tcW w:w="7906" w:type="dxa"/>
            <w:gridSpan w:val="27"/>
          </w:tcPr>
          <w:p w:rsidR="001B2E24" w:rsidRPr="000E5011" w:rsidRDefault="001B2E24" w:rsidP="00505743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Постановлением от 26.01.2015 № 15 утверждено Положение о Министерстве экономики Удмуртской Республики, которо</w:t>
            </w:r>
            <w:r w:rsidR="00505743">
              <w:rPr>
                <w:sz w:val="24"/>
                <w:szCs w:val="24"/>
              </w:rPr>
              <w:t>е</w:t>
            </w:r>
            <w:r w:rsidRPr="000E5011">
              <w:rPr>
                <w:sz w:val="24"/>
                <w:szCs w:val="24"/>
              </w:rPr>
              <w:t xml:space="preserve"> определено исполнительным органом государственной власти Удмуртской Республики, осуществляющим функции содействия развитию конкуренции в Удмуртской Республике.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20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Удмуртской Республики</w:t>
            </w: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05.02.2015 № 14 «О внесении изменений в Указ Президента Удмуртской Республики от 23 ноября 2006 г. № 175 «О Совете по инвестиционной деятельности в Удмуртской Республике»</w:t>
            </w:r>
          </w:p>
        </w:tc>
        <w:tc>
          <w:tcPr>
            <w:tcW w:w="7906" w:type="dxa"/>
            <w:gridSpan w:val="27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Указом от 05.02.2015 № 14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Совет по инвестиционной деятельности в Удмуртской Республике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переименован в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инвестиционной деятельности и конкурентной политике в Удмуртской Республике. Расширен перечень основных задач Совета. Добавлены задачи: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согласование перечня приоритетных и социально значимых рынков для содействия развитию конкуренции в Удмуртской Республике;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проекта плана мероприятий («дорожной карты») по содействию развитию конкуренции в Удмуртской Республике, информации о выполнении мероприятий, предусмотренных «дорожной картой»;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результатов мониторинга состояния и развития конкурентной среды на рынках товаров и услуг Удмуртской Республики;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утверждение ежегодного доклада «Состояние и развитие конкурентной среды на рынках товаров и услуг Удмуртской Республики», подготовленного уполномоченным органом.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21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30.07.2015 № 276-РГ «Об утверждении Перечня приоритетных и социально значимых рынков для содействия развитию конкуренции в Удмуртской Республике» </w:t>
            </w:r>
          </w:p>
        </w:tc>
        <w:tc>
          <w:tcPr>
            <w:tcW w:w="7906" w:type="dxa"/>
            <w:gridSpan w:val="27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30.07.2015 № 276-РГ утвержден следующий перечень приоритетных и социально значимых рынков для содействия развитию конкуренции: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1. Рынок услуг дошкольного образования;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2. Рынок медицинских услуг;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3. Рынок розничной торговли фармацевтической продукции, в том числе на рынке розничной реализации лекарственных средств в отдаленных районах Удмуртской Республики;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4. Рынок услуг ЖКХ;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5. Рынок </w:t>
            </w:r>
            <w:r w:rsidR="00505743">
              <w:rPr>
                <w:sz w:val="24"/>
                <w:szCs w:val="24"/>
              </w:rPr>
              <w:t xml:space="preserve">услуг </w:t>
            </w:r>
            <w:r w:rsidRPr="000E5011">
              <w:rPr>
                <w:sz w:val="24"/>
                <w:szCs w:val="24"/>
              </w:rPr>
              <w:t xml:space="preserve">розничной торговли;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6. Рынок услуг перевозок пассажиров наземным транспортом;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7. Рынок услуг связи;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8. Рынок поставки питьевого молока (включая рынок закупки молочного сырья);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9. Рынок </w:t>
            </w:r>
            <w:r w:rsidR="00505743">
              <w:rPr>
                <w:sz w:val="24"/>
                <w:szCs w:val="24"/>
              </w:rPr>
              <w:t xml:space="preserve">услуг </w:t>
            </w:r>
            <w:r w:rsidRPr="000E5011">
              <w:rPr>
                <w:sz w:val="24"/>
                <w:szCs w:val="24"/>
              </w:rPr>
              <w:t xml:space="preserve">строительства жилья (включая строительство жилья эконом-класса);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10. Рынок услуг кадастровых инженеров;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11. Рынок социальных услуг.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Для каждого рынка определены целевые показатели.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Чувашская Республика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22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Кабинет Министров Чувашской Республики</w:t>
            </w: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Постановление от 28.01.2015 № 15 «О мерах по реализации Указа Главы Чувашской Республики от 30 декабря 2014 г. № 181 «О внедрении в Чувашской Республике Стандарта развития конкуренции в субъектах Российской Федерации» </w:t>
            </w:r>
          </w:p>
        </w:tc>
        <w:tc>
          <w:tcPr>
            <w:tcW w:w="7906" w:type="dxa"/>
            <w:gridSpan w:val="27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Постановлением от 28.01.2015 № 15 </w:t>
            </w:r>
            <w:r w:rsidRPr="000E5011">
              <w:rPr>
                <w:sz w:val="24"/>
                <w:szCs w:val="24"/>
              </w:rPr>
              <w:t>Министерство экономического развития, промышленности и торговли Чувашской Республики определено уполномоченным органом исполнительной власти Чувашской Республики по содействию развитию конкуренции в Чувашской Республике.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Утвержден </w:t>
            </w:r>
            <w:hyperlink r:id="rId35" w:history="1">
              <w:r w:rsidRPr="000E5011">
                <w:rPr>
                  <w:sz w:val="24"/>
                  <w:szCs w:val="24"/>
                </w:rPr>
                <w:t>План</w:t>
              </w:r>
            </w:hyperlink>
            <w:r w:rsidRPr="000E5011">
              <w:rPr>
                <w:sz w:val="24"/>
                <w:szCs w:val="24"/>
              </w:rPr>
              <w:t xml:space="preserve"> мероприятий по внедрению в Чувашской Республике Стандарта развития конкуренции в субъектах Российской Федерации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23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05.06.2015 № 333-р «О перечне приоритетных и социально значимых рынков для содействия развитию конкуренции в Чувашской Республике»</w:t>
            </w:r>
          </w:p>
        </w:tc>
        <w:tc>
          <w:tcPr>
            <w:tcW w:w="7906" w:type="dxa"/>
            <w:gridSpan w:val="27"/>
          </w:tcPr>
          <w:p w:rsidR="001B2E24" w:rsidRPr="000E5011" w:rsidRDefault="001B2E24" w:rsidP="001B2E24">
            <w:pPr>
              <w:ind w:firstLine="284"/>
              <w:jc w:val="both"/>
            </w:pPr>
            <w:r w:rsidRPr="000E5011">
              <w:rPr>
                <w:sz w:val="24"/>
                <w:szCs w:val="24"/>
              </w:rPr>
              <w:t>Распоряжением от 05.06.2015 № 333-р в качестве приоритетного рынка утвержден рынок производства и переработки сельскохозяйственной продукции (в том числе молока).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качестве социально значимых рынков определены: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розничной торговли лекарственными препаратами, изделиями медицинского назначения и сопутствующими товарами;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жилищно-коммунального хозяйства (в том числе по управлению многоквартирными домами, сбору, транспортированию, обработке, утилизации и захоронению твердых коммунальных отходов);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розничной торговли;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перевозок пассажиров наземным транспортом;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связи;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строительства жилья.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24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20.11.2015 № 736-р «Об утверждении плана мероприятий («дорожной карты») по содействию развитию конкуренции в Чувашской Республике» 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6" w:type="dxa"/>
            <w:gridSpan w:val="27"/>
          </w:tcPr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плане мероприятий («дорожной карте») по содействию развитию конкуренции в Чувашской Республике определен перечень мероприятий по содействию развитию конкуренции в Чувашской Республике, предусматривающий: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1) системные мероприятия, направленные на развитие конкурентной среды в Чувашской Республике, в том числе на: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оптимизацию процедур закупок товаров, работ, услуг для обеспечения нужд Чувашской Республики;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устранение избыточного государственного регулирования и снижение административных барьеров;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процессов управления объектами государственной собственности Чувашской Республики и ограничение влияния государственных унитарных предприятий Чувашской Республики и хозяйственных обществ с долей участия Чувашской Республики на конкуренцию;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стимулирование предпринимательской инициативы путем проведения мероприятий, обеспечивающих поиск, отбор и обучение потенциальных субъектов предпринимательской деятельности;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возможности свободного доступа неограниченного круга лиц к информации о реализации государственного имущества Чувашской Республики;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2) мероприятия по содействию развитию конкуренции на приоритетных и социально значимых рынках для содействия развитию конкуренции в Чувашской Республике, </w:t>
            </w:r>
            <w:hyperlink r:id="rId36" w:history="1">
              <w:r w:rsidRPr="000E5011">
                <w:rPr>
                  <w:sz w:val="24"/>
                  <w:szCs w:val="24"/>
                </w:rPr>
                <w:t>перечень</w:t>
              </w:r>
            </w:hyperlink>
            <w:r w:rsidRPr="000E5011">
              <w:rPr>
                <w:sz w:val="24"/>
                <w:szCs w:val="24"/>
              </w:rPr>
              <w:t xml:space="preserve"> которых утвержден распоряжением Кабинета Министров Чувашской Республики от 5 июня 2015 г. № 333-р.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Алтайский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25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887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 от 07.10.2015 № 103 «О реализации мероприятий по внедрению Стандарта развития конкуренции и о внесении изменений в указ губернатора Алтайского края от 25.09.2014 № 141» </w:t>
            </w:r>
          </w:p>
        </w:tc>
        <w:tc>
          <w:tcPr>
            <w:tcW w:w="7906" w:type="dxa"/>
            <w:gridSpan w:val="27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Указом от 07.10.2015 № 103: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Главное управление экономики и инвестиций Алтайского края определено уполномоченным органом исполнительной власти Алтайского края по содействию развитию конкуренции.</w:t>
            </w:r>
          </w:p>
          <w:p w:rsidR="001B2E24" w:rsidRPr="000E5011" w:rsidRDefault="001B2E24" w:rsidP="001B2E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hyperlink r:id="rId37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Алтайского края от 25.09.2014 № 141 «Об экспертном совете по улучшению инвестиционного климата в Алтайском крае» в части добавления функции по развити</w:t>
            </w:r>
            <w:r w:rsidR="007014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в Алтайском крае, в частности, функцией экспертного совета становится: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рассмотрение процесса внедрения на территории Алтайского края Стандарта развития конкуренции в субъектах Российской Федерации;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проекта перечня мероприятий по содействию развитию конкуренции и по развитию конкурентной среды Алтайского края;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проекта плана мероприятий («дорожной карты») по содействию развитию конкуренции и по развитию конкурентной среды Алтайского края, включая информацию о разработке и выполнении мероприятий, предусмотренных «дорожной картой»;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иной информации и проектов правовых актов Алтайского края в части их потенциального воздействия на состояние и развитие конкуренции;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обсуждение и анализ результатов мониторинга состояния и развития конкурентной среды на рынках товаров, работ и услуг региона;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утверждение ежегодного доклада о состоянии и развитии конкурентной среды на рынках товаров, работ и услуг Алтайского края.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Красноярский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26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Губернатор Красноярского края</w:t>
            </w:r>
          </w:p>
        </w:tc>
        <w:tc>
          <w:tcPr>
            <w:tcW w:w="4333" w:type="dxa"/>
            <w:gridSpan w:val="27"/>
          </w:tcPr>
          <w:p w:rsidR="001B2E24" w:rsidRPr="000E5011" w:rsidRDefault="001B2E24" w:rsidP="001B2E24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 от 27.04.2015 № 200-рг «О внедрении на территории Красноярского края Стандарта развития конкуренции»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18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Распоряжением от 27.04.2015 № 200-рг </w:t>
            </w:r>
            <w:r w:rsidRPr="000E5011">
              <w:rPr>
                <w:sz w:val="24"/>
                <w:szCs w:val="24"/>
              </w:rPr>
              <w:t>министерство экономического развития и инвестиционной политики Красноярского края</w:t>
            </w:r>
            <w:r w:rsidRPr="000E5011">
              <w:rPr>
                <w:bCs/>
                <w:sz w:val="24"/>
                <w:szCs w:val="24"/>
              </w:rPr>
              <w:t xml:space="preserve"> определено </w:t>
            </w:r>
            <w:r w:rsidRPr="000E5011">
              <w:rPr>
                <w:sz w:val="24"/>
                <w:szCs w:val="24"/>
              </w:rPr>
              <w:t xml:space="preserve">уполномоченным органом исполнительной власти Красноярского края по содействию развитию конкуренции в Красноярском крае.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Пермский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27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Правительство Пермского края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Постановление от 06.03.2015 № 125-п «О внесении изменений в Положение о Министерстве экономического развития Пермского края, утвержденное постановлением правительства Пермского края от 18 апреля 2014 г. № 268-п «О Министерстве </w:t>
            </w:r>
            <w:r w:rsidRPr="000E5011">
              <w:rPr>
                <w:bCs/>
                <w:sz w:val="24"/>
                <w:szCs w:val="24"/>
              </w:rPr>
              <w:lastRenderedPageBreak/>
              <w:t xml:space="preserve">экономического развития Пермского края и о передаче отдельных полномочий»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lastRenderedPageBreak/>
              <w:t>Постановлением от 06.03.2015 № 125-п определено, что Министерство экономического развития Пермского края</w:t>
            </w:r>
            <w:r w:rsidRPr="000E5011">
              <w:rPr>
                <w:sz w:val="24"/>
                <w:szCs w:val="24"/>
              </w:rPr>
              <w:t xml:space="preserve"> осуществляет функции уполномоченного исполнительного органа государственной власти Пермского края по содействию развитию конкуренции в Пермском крае.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Требования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28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18.06.2015 № 190-рп «Об утверждении Перечня приоритетных и социально значимых рынков для содействия развитию конкуренции в Пермском крае и плана </w:t>
            </w:r>
            <w:r w:rsidR="007014A9">
              <w:rPr>
                <w:sz w:val="24"/>
                <w:szCs w:val="24"/>
              </w:rPr>
              <w:t>мероприятий («дорожной карты») «</w:t>
            </w:r>
            <w:r w:rsidRPr="000E5011">
              <w:rPr>
                <w:sz w:val="24"/>
                <w:szCs w:val="24"/>
              </w:rPr>
              <w:t xml:space="preserve">Развитие конкуренции и совершенствование антимонопольной политики в Пермском крае»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18.06.2015 № 190-рп: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1. В качестве приоритетных рынков определены: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</w:t>
            </w:r>
            <w:r w:rsidR="00505743">
              <w:rPr>
                <w:sz w:val="24"/>
                <w:szCs w:val="24"/>
              </w:rPr>
              <w:t xml:space="preserve">прав осуществления </w:t>
            </w:r>
            <w:r w:rsidRPr="000E5011">
              <w:rPr>
                <w:sz w:val="24"/>
                <w:szCs w:val="24"/>
              </w:rPr>
              <w:t xml:space="preserve">государственных закупок;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автомобильных бензинов и дизельного топлива.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качестве социально значимых рынков определены: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розничной торговли;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жилищно-коммунальн</w:t>
            </w:r>
            <w:r w:rsidR="00505743">
              <w:rPr>
                <w:sz w:val="24"/>
                <w:szCs w:val="24"/>
              </w:rPr>
              <w:t>ых услуг</w:t>
            </w:r>
            <w:r w:rsidRPr="000E5011">
              <w:rPr>
                <w:sz w:val="24"/>
                <w:szCs w:val="24"/>
              </w:rPr>
              <w:t>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связи;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социальных услуг.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2. Утвержден план мероприятий («дорожная карта») «Развитие конкуренции и совершенствование антимонопольной политики в Пермском крае».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Основные направления «дорожной карты»: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благоприятных условий для развития конкуренции в приоритетных и социально значимых отраслях экономики;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устранение барьеров для создания бизнеса в отраслях экономики;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рост уровня удовлетворенности населения Пермского края качеством предоставляемых услуг в приоритетных и социально значимых отраслях экономики;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экономики;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повышение прозрачности закупок в рамках Федерального </w:t>
            </w:r>
            <w:hyperlink r:id="rId38" w:history="1">
              <w:r w:rsidRPr="000E5011">
                <w:rPr>
                  <w:sz w:val="24"/>
                  <w:szCs w:val="24"/>
                </w:rPr>
                <w:t>закона</w:t>
              </w:r>
            </w:hyperlink>
            <w:r w:rsidRPr="000E5011">
              <w:rPr>
                <w:sz w:val="24"/>
                <w:szCs w:val="24"/>
              </w:rPr>
              <w:t xml:space="preserve"> от 5 </w:t>
            </w:r>
            <w:r w:rsidRPr="000E5011">
              <w:rPr>
                <w:sz w:val="24"/>
                <w:szCs w:val="24"/>
              </w:rPr>
              <w:lastRenderedPageBreak/>
              <w:t>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Приморский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29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Губернатор Приморского края 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08.04.2015 № 73-рг «О создании совета по содействию развитию конкуренции в Приморском крае»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 совет по содействию развитию конкуренции в Приморском крае и утвержден его состав. В состав совета включен руководитель Приморского УФАС России.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Ставропольский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30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Губернатор Ставропольского края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 от 01.02.2015 № 46-р «О внедрении Стандарта развития конкуренции в субъектах Российской Федерации в Ставропольском крае»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Распоряжением от 01.02.2015 № 46-р</w:t>
            </w:r>
            <w:r w:rsidRPr="000E5011">
              <w:rPr>
                <w:sz w:val="24"/>
                <w:szCs w:val="24"/>
              </w:rPr>
              <w:t xml:space="preserve"> министерство экономического развития Ставропольского края определено органом исполнительной власти Ставропольского края, уполномоченным в области содействия развитию конкуренции в Ставропольском крае.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Министерству экономического развития Ставропольского края поручено совместно с органами исполнительной власти Ставропольского края организовать работу по внедрению в 2015 году в Ставропольском крае Стандарта развития конкуренции в субъектах Российской Федерации.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Органам местного самоуправления муниципальных образований Ставропольского края, субъектам инфраструктуры поддержки субъектов малого и среднего предпринимательства в Ставропольском крае, общественным организациям, осуществляющим свою деятельность на территории Ставропольского края, рекомендовано принять активное участие во внедрении в Ставропольском крае Стандарта развития конкуренции в субъектах Российской Федерации.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Хабаровский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31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Хабаровского края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09.06.2015 № 343-рп «О внесении изменений в распоряжение правительства Хабаровского края от 12 декабря 2014 г. № 911-рп </w:t>
            </w:r>
            <w:r w:rsidRPr="000E5011">
              <w:rPr>
                <w:sz w:val="24"/>
                <w:szCs w:val="24"/>
              </w:rPr>
              <w:lastRenderedPageBreak/>
              <w:t xml:space="preserve">«Об утверждении Перечня социально значимых и приоритетных рынков для содействия развитию конкуренции в Хабаровском крае»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Распоряжением от 09.06.2015 № 343-рп утверждены: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1. в качестве социально значимых рынков: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в системе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розничной торговли лекарственными средствами;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жилищно-коммунальных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розничной торговли;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рынок услуг перевозок автомобильным (автобусным) пассажирским транспортом по маршрутам межмуниципального сообщения;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предоставления услуг по широкополосному доступу к информационно-телекоммуникационной сети «Интернет» в населенных пунктах с численностью населения более 9 тыс. человек;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социального обслуживания населения;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2. в качестве приоритетных рынков: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бытовых услуг для жителей малых и отдаленных населенных пунктов с численностью населения от 100 до 1 тыс. человек;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общественного питания на объектах дорожного сервиса;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строительства жилья;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строительных материалов;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добычи и переработки водных биологических ресурсов;</w:t>
            </w:r>
          </w:p>
          <w:p w:rsidR="001B2E24" w:rsidRPr="000E5011" w:rsidRDefault="001B2E24" w:rsidP="00505743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</w:t>
            </w:r>
            <w:r w:rsidR="00505743">
              <w:rPr>
                <w:sz w:val="24"/>
                <w:szCs w:val="24"/>
              </w:rPr>
              <w:t xml:space="preserve">сферы </w:t>
            </w:r>
            <w:r w:rsidRPr="000E5011">
              <w:rPr>
                <w:sz w:val="24"/>
                <w:szCs w:val="24"/>
              </w:rPr>
              <w:t xml:space="preserve">лесного хозяйства, в том числе </w:t>
            </w:r>
            <w:r w:rsidR="00505743">
              <w:rPr>
                <w:sz w:val="24"/>
                <w:szCs w:val="24"/>
              </w:rPr>
              <w:t xml:space="preserve">услуг по </w:t>
            </w:r>
            <w:r w:rsidRPr="000E5011">
              <w:rPr>
                <w:sz w:val="24"/>
                <w:szCs w:val="24"/>
              </w:rPr>
              <w:t>обработк</w:t>
            </w:r>
            <w:r w:rsidR="00505743">
              <w:rPr>
                <w:sz w:val="24"/>
                <w:szCs w:val="24"/>
              </w:rPr>
              <w:t>е</w:t>
            </w:r>
            <w:r w:rsidRPr="000E5011">
              <w:rPr>
                <w:sz w:val="24"/>
                <w:szCs w:val="24"/>
              </w:rPr>
              <w:t xml:space="preserve"> древесины и производств</w:t>
            </w:r>
            <w:r w:rsidR="00505743">
              <w:rPr>
                <w:sz w:val="24"/>
                <w:szCs w:val="24"/>
              </w:rPr>
              <w:t>у</w:t>
            </w:r>
            <w:r w:rsidRPr="000E5011">
              <w:rPr>
                <w:sz w:val="24"/>
                <w:szCs w:val="24"/>
              </w:rPr>
              <w:t xml:space="preserve"> изделий из дерева и пробки, кроме мебели.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Амурская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32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shd w:val="clear" w:color="auto" w:fill="FFFFFF"/>
              <w:ind w:right="5"/>
            </w:pPr>
            <w:r w:rsidRPr="000E5011">
              <w:rPr>
                <w:color w:val="000000"/>
                <w:sz w:val="24"/>
                <w:szCs w:val="24"/>
              </w:rPr>
              <w:t>Губернатор Амурской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shd w:val="clear" w:color="auto" w:fill="FFFFFF"/>
              <w:ind w:firstLine="5"/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 от 30.03.2015 № 87 «О внедрении на территории Амурской области Стандарта развития конкуренции» </w:t>
            </w:r>
          </w:p>
          <w:p w:rsidR="001B2E24" w:rsidRPr="000E5011" w:rsidRDefault="001B2E24" w:rsidP="001B2E24">
            <w:pPr>
              <w:shd w:val="clear" w:color="auto" w:fill="FFFFFF"/>
              <w:ind w:firstLine="10"/>
            </w:pP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  <w:ind w:left="5" w:hanging="14"/>
            </w:pPr>
            <w:r w:rsidRPr="000E5011">
              <w:rPr>
                <w:color w:val="000000"/>
                <w:sz w:val="24"/>
                <w:szCs w:val="24"/>
              </w:rPr>
              <w:t>Указанным постановлением установлено: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365"/>
              </w:tabs>
              <w:ind w:firstLine="14"/>
            </w:pPr>
            <w:r w:rsidRPr="000E5011">
              <w:rPr>
                <w:color w:val="000000"/>
                <w:spacing w:val="-24"/>
                <w:sz w:val="24"/>
                <w:szCs w:val="24"/>
              </w:rPr>
              <w:t>1</w:t>
            </w:r>
            <w:r w:rsidRPr="000E5011">
              <w:rPr>
                <w:color w:val="000000"/>
                <w:sz w:val="24"/>
                <w:szCs w:val="24"/>
              </w:rPr>
              <w:t xml:space="preserve">.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Внедрить на территории Амурской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области Стандарт развития</w:t>
            </w:r>
            <w:r w:rsidRPr="000E5011">
              <w:rPr>
                <w:color w:val="000000"/>
                <w:sz w:val="24"/>
                <w:szCs w:val="24"/>
              </w:rPr>
              <w:t xml:space="preserve"> конкуренции.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845"/>
              </w:tabs>
              <w:ind w:hanging="5"/>
            </w:pPr>
            <w:r w:rsidRPr="000E5011">
              <w:rPr>
                <w:color w:val="000000"/>
                <w:spacing w:val="-12"/>
                <w:sz w:val="24"/>
                <w:szCs w:val="24"/>
              </w:rPr>
              <w:t xml:space="preserve">2.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Определить министерство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внешнеэкономических связей,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туризма и предпринимательства </w:t>
            </w:r>
            <w:r w:rsidRPr="000E5011">
              <w:rPr>
                <w:color w:val="000000"/>
                <w:sz w:val="24"/>
                <w:szCs w:val="24"/>
              </w:rPr>
              <w:t xml:space="preserve">Амурской области уполномоченным исполнительным органом государственной власти Амурской области по содействию развитию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конкуренции в Амурской области.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456"/>
              </w:tabs>
              <w:ind w:firstLine="10"/>
            </w:pPr>
            <w:r w:rsidRPr="000E5011">
              <w:rPr>
                <w:color w:val="000000"/>
                <w:spacing w:val="-17"/>
                <w:sz w:val="24"/>
                <w:szCs w:val="24"/>
              </w:rPr>
              <w:t>3.</w:t>
            </w:r>
            <w:r w:rsidRPr="000E5011">
              <w:rPr>
                <w:color w:val="000000"/>
                <w:sz w:val="24"/>
                <w:szCs w:val="24"/>
              </w:rPr>
              <w:t xml:space="preserve"> Создать совет по внедрению на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территории Амурской области Стандарта развития конкуренции.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365"/>
              </w:tabs>
              <w:ind w:firstLine="5"/>
            </w:pPr>
            <w:r w:rsidRPr="000E5011">
              <w:rPr>
                <w:color w:val="000000"/>
                <w:sz w:val="24"/>
                <w:szCs w:val="24"/>
              </w:rPr>
              <w:t xml:space="preserve">4. Утвердить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Положение о совете по внедрению на территории Амурской области Стандарта развития конкуренции и его состав.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Архангельская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33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Губернатор Архангельской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Указ от 09.02.2015 № 13-у «О внесении изменений в Положение о комиссии по инвестиционной политике и развитию конкуренции в Архангельской области»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Указом от 09.02.2015 №</w:t>
            </w:r>
            <w:r w:rsidR="004F425D">
              <w:rPr>
                <w:bCs/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 xml:space="preserve">13-у </w:t>
            </w:r>
            <w:r w:rsidRPr="000E5011">
              <w:rPr>
                <w:sz w:val="24"/>
                <w:szCs w:val="24"/>
              </w:rPr>
              <w:t xml:space="preserve">в </w:t>
            </w:r>
            <w:hyperlink r:id="rId39" w:history="1">
              <w:r w:rsidRPr="000E5011">
                <w:rPr>
                  <w:sz w:val="24"/>
                  <w:szCs w:val="24"/>
                </w:rPr>
                <w:t>Положение</w:t>
              </w:r>
            </w:hyperlink>
            <w:r w:rsidRPr="000E5011">
              <w:rPr>
                <w:sz w:val="24"/>
                <w:szCs w:val="24"/>
              </w:rPr>
              <w:t xml:space="preserve"> о комиссии по инвестиционной политике и развитию конкуренции в Архангельской области внесено положение об исполнении  функции формирования и реализации государственной политики в сфере развития государственно-частного партнерства в Архангельской области, а также в сфере развития конкуренции в Архангельской области с исполнением задач: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подготовка проекта перечня приоритетных и социально значимых рынков для содействия развитию конкуренции в Архангельской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разработка плана мероприятий («дорожной карты») по содействию развитию конкуренции в Архангельской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проведение мониторинга состояния и развития конкурентной среды на рынках товаров и услуг Архангельской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вопросов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Архангельской области.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Астраханская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34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Губернатор Астраханской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 от 24.12.2015 № 988-р «О плане мероприятий </w:t>
            </w:r>
            <w:r w:rsidRPr="000E5011">
              <w:rPr>
                <w:sz w:val="24"/>
                <w:szCs w:val="24"/>
              </w:rPr>
              <w:t>(«дорожной карте») по содействию развитию конкуренции в Астраханской области на 2016-2018 годы»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1. Системные мероприятия «дорожной карты» включают разделы: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оптимизация процедур закупок товаров, работ, услуг для нужд Астраханской области;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устранение избыточного государственного регулирования. Снижение административных барьеров;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совершенствование процессов управления объектами государственной собственности Астраханской области;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стимулирование новых предпринимательских инициатив;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развитие механизмов поддержки технического и научно-технического творчества детей и молодежи;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повышение мобильности трудовых ресурсов;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организация мониторинга деятельности субъектов естественных монополий.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2. </w:t>
            </w:r>
            <w:r w:rsidRPr="000E5011">
              <w:rPr>
                <w:sz w:val="24"/>
                <w:szCs w:val="24"/>
              </w:rPr>
              <w:t xml:space="preserve">Мероприятия по содействию развитию конкуренции на социально значимых рынках Астраханской области включают меры по развитию: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конкуренции на рынке услуг дошкольного образования;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конкуренции на рынке услуг дополнительного образования детей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конкуренции на рынке медицинских услуг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конкуренции на рынке услуг социального обслуживания населения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конкуренции на рынке жилищно-коммунального хозяйства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рынка розничной торговли.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3. Мероприятия по содействию развитию конкуренции на приоритетных рынках Астраханской области включают меры по развитию конкуренции: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сфере аквакультуры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сфере судостроения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сфере туризма.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F9564D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35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Правительство Астраханской области 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Распоряжение от 24.12.2015 № 597-Пр «О внесении изменений</w:t>
            </w:r>
            <w:r w:rsidRPr="000E5011">
              <w:rPr>
                <w:sz w:val="24"/>
                <w:szCs w:val="24"/>
              </w:rPr>
              <w:t xml:space="preserve"> в распоряжение правительства Астраханской области от 26.01.2015 № 8-Пр»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Распоряжением от 24.12.2015 № 597-Пр функции </w:t>
            </w:r>
            <w:r w:rsidRPr="000E5011">
              <w:rPr>
                <w:rFonts w:eastAsia="Calibri"/>
                <w:sz w:val="24"/>
                <w:szCs w:val="24"/>
                <w:lang w:eastAsia="en-US"/>
              </w:rPr>
              <w:t>комиссии по обеспечению устойчивого развития экономики и социальной стабильности при высшем должностном лице расширены. К</w:t>
            </w:r>
            <w:r w:rsidRPr="000E5011">
              <w:rPr>
                <w:sz w:val="24"/>
                <w:szCs w:val="24"/>
              </w:rPr>
              <w:t>омиссия рассматривает:</w:t>
            </w:r>
          </w:p>
          <w:p w:rsidR="001B2E24" w:rsidRPr="000E5011" w:rsidRDefault="001B2E24" w:rsidP="001B2E24">
            <w:pPr>
              <w:pStyle w:val="a4"/>
              <w:widowControl w:val="0"/>
              <w:spacing w:before="0" w:beforeAutospacing="0" w:after="0" w:afterAutospacing="0"/>
              <w:ind w:firstLine="284"/>
              <w:contextualSpacing/>
              <w:jc w:val="both"/>
            </w:pPr>
            <w:r w:rsidRPr="000E5011">
              <w:t>проект перечня мероприятий по содействию развитию конкуренции и по развитию конкурентной среды Астраханской области с аргументированным обоснованием выбора каждого рынка из приоритетных или социально значимых рынков;</w:t>
            </w:r>
          </w:p>
          <w:p w:rsidR="001B2E24" w:rsidRPr="000E5011" w:rsidRDefault="001B2E24" w:rsidP="001B2E24">
            <w:pPr>
              <w:pStyle w:val="a4"/>
              <w:widowControl w:val="0"/>
              <w:spacing w:before="0" w:beforeAutospacing="0" w:after="0" w:afterAutospacing="0"/>
              <w:ind w:firstLine="284"/>
              <w:contextualSpacing/>
              <w:jc w:val="both"/>
            </w:pPr>
            <w:r w:rsidRPr="000E5011">
              <w:t>проект плана мероприятий («дорожной карты») по содействию развитию конкуренции в Астраханской области, включая информацию о разработке и выполнении мероприятий, предусмотренных планом мероприятий («дорожной картой»);</w:t>
            </w:r>
          </w:p>
          <w:p w:rsidR="001B2E24" w:rsidRPr="000E5011" w:rsidRDefault="001B2E24" w:rsidP="001B2E24">
            <w:pPr>
              <w:pStyle w:val="a4"/>
              <w:widowControl w:val="0"/>
              <w:spacing w:before="0" w:beforeAutospacing="0" w:after="0" w:afterAutospacing="0"/>
              <w:ind w:firstLine="284"/>
              <w:contextualSpacing/>
              <w:jc w:val="both"/>
            </w:pPr>
            <w:r w:rsidRPr="000E5011">
              <w:t>иную информацию и проекты правовых актов Астраханской области в части их потенциального воздействия на состояние и развитие конкуренции;</w:t>
            </w:r>
          </w:p>
          <w:p w:rsidR="001B2E24" w:rsidRPr="000E5011" w:rsidRDefault="001B2E24" w:rsidP="001B2E24">
            <w:pPr>
              <w:pStyle w:val="a4"/>
              <w:widowControl w:val="0"/>
              <w:spacing w:before="0" w:beforeAutospacing="0" w:after="0" w:afterAutospacing="0"/>
              <w:ind w:firstLine="284"/>
              <w:contextualSpacing/>
              <w:jc w:val="both"/>
            </w:pPr>
            <w:r w:rsidRPr="000E5011">
              <w:t>результаты и анализ результатов мониторинга состояния и развития конкурентной среды на рынках товаров, работ и услуг Астраханской области.</w:t>
            </w:r>
          </w:p>
          <w:p w:rsidR="001B2E24" w:rsidRPr="000E5011" w:rsidRDefault="001B2E24" w:rsidP="001B2E24">
            <w:pPr>
              <w:pStyle w:val="a4"/>
              <w:widowControl w:val="0"/>
              <w:spacing w:before="0" w:beforeAutospacing="0" w:after="0" w:afterAutospacing="0"/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0E5011">
              <w:t>Кроме того, Комиссия рассматривает и утверждает ежегодный доклад о состоянии и развитии конкурентной среды на рынках товаров, работ и услуг Астраханской области, представляет замечания, предложения и особые мнения членов комиссии для включения их в доклад.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4F425D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4F425D" w:rsidRDefault="00F9564D" w:rsidP="001B2E24">
            <w:pPr>
              <w:rPr>
                <w:sz w:val="24"/>
                <w:lang w:val="en-US"/>
              </w:rPr>
            </w:pPr>
            <w:r w:rsidRPr="004F425D">
              <w:rPr>
                <w:sz w:val="24"/>
              </w:rPr>
              <w:t>1.</w:t>
            </w:r>
            <w:r w:rsidR="000101D2" w:rsidRPr="004F425D">
              <w:rPr>
                <w:sz w:val="24"/>
                <w:lang w:val="en-US"/>
              </w:rPr>
              <w:t>36</w:t>
            </w:r>
          </w:p>
        </w:tc>
        <w:tc>
          <w:tcPr>
            <w:tcW w:w="2556" w:type="dxa"/>
            <w:gridSpan w:val="8"/>
          </w:tcPr>
          <w:p w:rsidR="001B2E24" w:rsidRPr="004F425D" w:rsidRDefault="001B2E24" w:rsidP="001B2E24">
            <w:pPr>
              <w:rPr>
                <w:bCs/>
                <w:sz w:val="24"/>
                <w:szCs w:val="24"/>
              </w:rPr>
            </w:pPr>
            <w:r w:rsidRPr="004F425D">
              <w:rPr>
                <w:sz w:val="24"/>
                <w:szCs w:val="24"/>
              </w:rPr>
              <w:t>Правительство Астраханской области</w:t>
            </w:r>
          </w:p>
        </w:tc>
        <w:tc>
          <w:tcPr>
            <w:tcW w:w="3055" w:type="dxa"/>
            <w:gridSpan w:val="19"/>
          </w:tcPr>
          <w:p w:rsidR="001B2E24" w:rsidRPr="004F425D" w:rsidRDefault="001B2E24" w:rsidP="004F425D">
            <w:pPr>
              <w:widowControl/>
              <w:shd w:val="clear" w:color="auto" w:fill="FFFFFF"/>
              <w:autoSpaceDE/>
              <w:autoSpaceDN/>
              <w:adjustRightInd/>
              <w:ind w:firstLine="284"/>
              <w:rPr>
                <w:bCs/>
                <w:sz w:val="24"/>
                <w:szCs w:val="24"/>
              </w:rPr>
            </w:pPr>
            <w:r w:rsidRPr="004F425D">
              <w:rPr>
                <w:sz w:val="24"/>
                <w:szCs w:val="24"/>
              </w:rPr>
              <w:t xml:space="preserve">проведение мониторинга состояния и развития конкурентной среды на рынках товаров и </w:t>
            </w:r>
            <w:r w:rsidRPr="004F425D">
              <w:rPr>
                <w:sz w:val="24"/>
                <w:szCs w:val="24"/>
              </w:rPr>
              <w:lastRenderedPageBreak/>
              <w:t>услуг Астраханской области</w:t>
            </w:r>
          </w:p>
        </w:tc>
        <w:tc>
          <w:tcPr>
            <w:tcW w:w="7738" w:type="dxa"/>
            <w:gridSpan w:val="26"/>
          </w:tcPr>
          <w:p w:rsidR="001B2E24" w:rsidRPr="004F425D" w:rsidRDefault="001B2E24" w:rsidP="001B2E24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sz w:val="24"/>
                <w:szCs w:val="24"/>
              </w:rPr>
            </w:pPr>
            <w:r w:rsidRPr="004F425D">
              <w:rPr>
                <w:sz w:val="24"/>
                <w:szCs w:val="24"/>
              </w:rPr>
              <w:lastRenderedPageBreak/>
              <w:t>Мониторинг позволит выявить ключевые факторы, ограничивающие развитие конкуренции на рынках Астраханской области.</w:t>
            </w:r>
          </w:p>
          <w:p w:rsidR="001B2E24" w:rsidRPr="004F425D" w:rsidRDefault="001B2E24" w:rsidP="001B2E24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sz w:val="24"/>
                <w:szCs w:val="24"/>
              </w:rPr>
            </w:pPr>
            <w:r w:rsidRPr="004F425D">
              <w:rPr>
                <w:sz w:val="24"/>
                <w:szCs w:val="24"/>
              </w:rPr>
              <w:t>Мониторинг включает в себя:</w:t>
            </w:r>
          </w:p>
          <w:p w:rsidR="001B2E24" w:rsidRPr="004F425D" w:rsidRDefault="001B2E24" w:rsidP="001B2E24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sz w:val="24"/>
                <w:szCs w:val="24"/>
              </w:rPr>
            </w:pPr>
            <w:r w:rsidRPr="004F425D">
              <w:rPr>
                <w:sz w:val="24"/>
                <w:szCs w:val="24"/>
              </w:rPr>
              <w:t xml:space="preserve">мониторинг административных барьеров и оценки состояния </w:t>
            </w:r>
            <w:r w:rsidRPr="004F425D">
              <w:rPr>
                <w:sz w:val="24"/>
                <w:szCs w:val="24"/>
              </w:rPr>
              <w:lastRenderedPageBreak/>
              <w:t>конкурентной среды предпринимателями;</w:t>
            </w:r>
          </w:p>
          <w:p w:rsidR="001B2E24" w:rsidRPr="004F425D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4F425D">
              <w:rPr>
                <w:sz w:val="24"/>
                <w:szCs w:val="24"/>
              </w:rPr>
              <w:t>мониторинг удовлетворенности потребителей качеством товаров и услуг на товарных рынках Астраханской области и состоянием ценовой конкуренции.</w:t>
            </w:r>
          </w:p>
          <w:p w:rsidR="001B2E24" w:rsidRPr="004F425D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4F425D">
              <w:rPr>
                <w:sz w:val="24"/>
                <w:szCs w:val="24"/>
              </w:rPr>
              <w:t xml:space="preserve">Результаты мониторинга расположены по адресу </w:t>
            </w:r>
            <w:hyperlink r:id="rId40" w:history="1">
              <w:r w:rsidRPr="004F425D">
                <w:rPr>
                  <w:rStyle w:val="af"/>
                  <w:color w:val="auto"/>
                  <w:sz w:val="24"/>
                  <w:szCs w:val="24"/>
                  <w:lang w:val="en-US"/>
                </w:rPr>
                <w:t>http</w:t>
              </w:r>
              <w:r w:rsidRPr="004F425D">
                <w:rPr>
                  <w:rStyle w:val="af"/>
                  <w:color w:val="auto"/>
                  <w:sz w:val="24"/>
                  <w:szCs w:val="24"/>
                </w:rPr>
                <w:t>://</w:t>
              </w:r>
              <w:r w:rsidRPr="004F425D">
                <w:rPr>
                  <w:rStyle w:val="af"/>
                  <w:color w:val="auto"/>
                  <w:sz w:val="24"/>
                  <w:szCs w:val="24"/>
                  <w:lang w:val="en-US"/>
                </w:rPr>
                <w:t>minec</w:t>
              </w:r>
              <w:r w:rsidRPr="004F425D">
                <w:rPr>
                  <w:rStyle w:val="af"/>
                  <w:color w:val="auto"/>
                  <w:sz w:val="24"/>
                  <w:szCs w:val="24"/>
                </w:rPr>
                <w:t>.</w:t>
              </w:r>
              <w:r w:rsidRPr="004F425D">
                <w:rPr>
                  <w:rStyle w:val="af"/>
                  <w:color w:val="auto"/>
                  <w:sz w:val="24"/>
                  <w:szCs w:val="24"/>
                  <w:lang w:val="en-US"/>
                </w:rPr>
                <w:t>astrobl</w:t>
              </w:r>
              <w:r w:rsidRPr="004F425D">
                <w:rPr>
                  <w:rStyle w:val="af"/>
                  <w:color w:val="auto"/>
                  <w:sz w:val="24"/>
                  <w:szCs w:val="24"/>
                </w:rPr>
                <w:t>.</w:t>
              </w:r>
              <w:r w:rsidRPr="004F425D">
                <w:rPr>
                  <w:rStyle w:val="af"/>
                  <w:color w:val="auto"/>
                  <w:sz w:val="24"/>
                  <w:szCs w:val="24"/>
                  <w:lang w:val="en-US"/>
                </w:rPr>
                <w:t>ru</w:t>
              </w:r>
              <w:r w:rsidRPr="004F425D">
                <w:rPr>
                  <w:rStyle w:val="af"/>
                  <w:color w:val="auto"/>
                  <w:sz w:val="24"/>
                  <w:szCs w:val="24"/>
                </w:rPr>
                <w:t>/</w:t>
              </w:r>
              <w:r w:rsidRPr="004F425D">
                <w:rPr>
                  <w:rStyle w:val="af"/>
                  <w:color w:val="auto"/>
                  <w:sz w:val="24"/>
                  <w:szCs w:val="24"/>
                  <w:lang w:val="en-US"/>
                </w:rPr>
                <w:t>section</w:t>
              </w:r>
              <w:r w:rsidRPr="004F425D">
                <w:rPr>
                  <w:rStyle w:val="af"/>
                  <w:color w:val="auto"/>
                  <w:sz w:val="24"/>
                  <w:szCs w:val="24"/>
                </w:rPr>
                <w:t>/</w:t>
              </w:r>
              <w:r w:rsidRPr="004F425D">
                <w:rPr>
                  <w:rStyle w:val="af"/>
                  <w:color w:val="auto"/>
                  <w:sz w:val="24"/>
                  <w:szCs w:val="24"/>
                  <w:lang w:val="en-US"/>
                </w:rPr>
                <w:t>obrashcheniya</w:t>
              </w:r>
              <w:r w:rsidRPr="004F425D">
                <w:rPr>
                  <w:rStyle w:val="af"/>
                  <w:color w:val="auto"/>
                  <w:sz w:val="24"/>
                  <w:szCs w:val="24"/>
                </w:rPr>
                <w:t>-</w:t>
              </w:r>
              <w:r w:rsidRPr="004F425D">
                <w:rPr>
                  <w:rStyle w:val="af"/>
                  <w:color w:val="auto"/>
                  <w:sz w:val="24"/>
                  <w:szCs w:val="24"/>
                  <w:lang w:val="en-US"/>
                </w:rPr>
                <w:t>grazhdan</w:t>
              </w:r>
            </w:hyperlink>
            <w:r w:rsidRPr="004F425D">
              <w:rPr>
                <w:rStyle w:val="af"/>
                <w:color w:val="auto"/>
                <w:sz w:val="24"/>
                <w:szCs w:val="24"/>
              </w:rPr>
              <w:t>.</w:t>
            </w:r>
            <w:r w:rsidRPr="004F4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3"/>
          </w:tcPr>
          <w:p w:rsidR="001B2E24" w:rsidRPr="004F425D" w:rsidRDefault="001B2E24" w:rsidP="001B2E24">
            <w:pPr>
              <w:rPr>
                <w:sz w:val="24"/>
              </w:rPr>
            </w:pPr>
            <w:r w:rsidRPr="004F425D">
              <w:rPr>
                <w:sz w:val="24"/>
              </w:rPr>
              <w:lastRenderedPageBreak/>
              <w:t xml:space="preserve">Исполнение Требований раздела </w:t>
            </w:r>
            <w:r w:rsidRPr="004F425D">
              <w:rPr>
                <w:sz w:val="24"/>
                <w:lang w:val="en-US"/>
              </w:rPr>
              <w:t>VI</w:t>
            </w:r>
            <w:r w:rsidRPr="004F425D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Белгородская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37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15.06.2015 № 302-рп «О внедрении в Белгородской области Стандарта развития конкуренции в субъектах Российской Федерации» (вместе с Положением о рабочей группе по внедрению в Белгородской области Стандарта развития конкуренции в субъектах Российской Федерации)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15.06.2015 № 302-рп: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департамент экономического развития Белгородской области определен органом исполнительной власти Белгородской области, уполномоченным на содействие развитию конкуренции в Белгородской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создана рабочая группа по внедрению в Белгородской области Стандарта развития конкуренции в субъектах Российской Федерации и утвержден ее состав. Руководителем рабочей группы является заместитель губернатора Белгородской области</w:t>
            </w:r>
            <w:hyperlink r:id="rId41" w:history="1">
              <w:r w:rsidRPr="000E5011">
                <w:rPr>
                  <w:color w:val="0000FF"/>
                  <w:sz w:val="24"/>
                  <w:szCs w:val="24"/>
                </w:rPr>
                <w:t>;</w:t>
              </w:r>
            </w:hyperlink>
          </w:p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утверждено Положение о рабочей группе.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Основными задачами рабочей группы являются: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подготовка предложений по формированию перечня приоритетных и социально значимых рынков для содействия развитию конкуренции на территории Белгородской области с обоснованием их выбора;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подготовка предложений по порядку и механизму проведения мониторинга состояния и развития конкурентной среды на приоритетных и социально значимых рынках товаров и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подготовка на основе результатов мониторинга предложений по формированию плана мероприятий («дорожной карты») по содействию развитию конкуренции на территории Белгородской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замечаний и предложений органов исполнительной власти области, территориальных органов федеральных органов исполнительной власти, органов местного самоуправления, общественных организаций, представляющих интересы предпринимателей и потребителей, при разра</w:t>
            </w:r>
            <w:r w:rsidR="007014A9">
              <w:rPr>
                <w:sz w:val="24"/>
                <w:szCs w:val="24"/>
              </w:rPr>
              <w:t>ботке проекта «</w:t>
            </w:r>
            <w:r w:rsidRPr="000E5011">
              <w:rPr>
                <w:sz w:val="24"/>
                <w:szCs w:val="24"/>
              </w:rPr>
              <w:t>дорожной карты</w:t>
            </w:r>
            <w:r w:rsidR="007014A9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по внедрению Стандарта развития конкуренции в субъектах Российской Федерации в Белгородской области. Подготовка предложений по внесению изменений в «дорожную карту»;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подготовка предложений по созданию и реализации механизмов </w:t>
            </w:r>
            <w:r w:rsidRPr="000E5011">
              <w:rPr>
                <w:sz w:val="24"/>
                <w:szCs w:val="24"/>
              </w:rPr>
              <w:lastRenderedPageBreak/>
              <w:t>общественного контроля за деятельностью субъектов естественных монополий на территории Белгородской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оказание консультационно-методической помощи по вопросам конкурентной политики;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организация и проведение встреч, «круглых столов» и конференций по вопросам деятельности рабочей группы.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Волгоградская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38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Волгоградской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06.07.2015 № 609 (ред. от 13.08.2015) «О координационном совете при губернаторе Волгоградской области по развитию малого и среднего предпринимательства и развитию конкуренции»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Задачи Совета включают: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поддержку и стимулирование развития малого и среднего бизнеса, а также рассмотрение и одобрение проекта перечня социально значимых и приоритетных рынков для содействия развитию конкуренции в Волгоградской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одобрение проекта «дорожной карты» (плана мероприятий) по содействию развитию конкуренции в Волгоградской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одобрение результатов мониторинга состояния и развития конкурентной среды на рынках товаров и услуг Волгоградской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утверждение ежегодного регионального доклада «Состояние и развитие конкурентной среды на рынках товаров и услуг Волгоградской области».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Вологодская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39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Вологодской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24.02.2015 № 123 «О внесении изменений в постановление правительства области от 2 мая 2012 г. № 418»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соответствии с постановлением от 24.02.2015 № 123 Комитет государственного заказа Вологодской области осуществляет внедрение в Вологодской области стандарта развития конкуренции в субъектах Российской Федерации.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Воронежская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40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Воронежской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02.02.2015 № 32-у «О совете по содействию развитию конкуренции в Воронежской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Совет по содействию развитию конкуренции в Воронежской области (далее - Совет) является коллегиальным координационным и совещательным органом, созданным при губернаторе Воронежской области для рассмотрения вопросов содействия развитию конкуренции в Воронежской области, организации консультационно-методического обеспечения работ, связанных с внедрением Стандарта развития </w:t>
            </w:r>
            <w:r w:rsidRPr="000E5011">
              <w:rPr>
                <w:sz w:val="24"/>
                <w:szCs w:val="24"/>
              </w:rPr>
              <w:lastRenderedPageBreak/>
              <w:t xml:space="preserve">конкуренции в субъектах Российской Федерации, а также подготовки предложений, направленных на создание условий для развития конкуренции на товарных рынках Воронежской области.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Указом от 02.02.2015 № 32-у утверждены Положение о Совете и его состав.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41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Правительство Воронежской области 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CF4AB3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28.04.2015 № 257-р «О перечне приоритетных и социально значимых рынков по содействию развитию конкуренции в </w:t>
            </w:r>
            <w:r w:rsidR="00CF4AB3">
              <w:rPr>
                <w:sz w:val="24"/>
                <w:szCs w:val="24"/>
              </w:rPr>
              <w:t>В</w:t>
            </w:r>
            <w:r w:rsidRPr="000E5011">
              <w:rPr>
                <w:sz w:val="24"/>
                <w:szCs w:val="24"/>
              </w:rPr>
              <w:t>оронежской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Утвержден </w:t>
            </w:r>
            <w:hyperlink w:anchor="Par33" w:history="1">
              <w:r w:rsidRPr="000E5011">
                <w:rPr>
                  <w:sz w:val="24"/>
                  <w:szCs w:val="24"/>
                </w:rPr>
                <w:t>перечень</w:t>
              </w:r>
            </w:hyperlink>
            <w:r w:rsidRPr="000E5011">
              <w:rPr>
                <w:sz w:val="24"/>
                <w:szCs w:val="24"/>
              </w:rPr>
              <w:t xml:space="preserve"> приоритетных и социально значимых рынков по содействию развитию конкуренции в Воронежской области: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Приоритетные рынки: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сельскохозяйственной техники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овощной и свежей фруктово-ягодной продукции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туристических услуг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Социально значимые рынки: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дошкольного образования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жилищно-коммунального хозяйства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Розничная торговля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перевозок пассажиров автомобильным транспортом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связи.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42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28.04.2015 № 258-р «О Плане мероприятий («дорожной карте») по содействию развитию конкуренции в Воронежской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28.04.2015 № 258-р утвержден План мероприятий («дорожная карта») по содействию развитию конкуренции в Воронежской области. 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«дорожной карте» определены: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первоочередные мероприятия по развитию конкуренции, в том числе организационно-методические мероприятия по внедрению Стандарта развития конкуренции, повышению информационной прозрачности деятельности исполнительных органов государственной власти Воронежской области, реализация которых будет способствовать развитию добросовестной конкуренции и созданию эффективной конкурентной среды на рынках товаров и услуг на территории региона, а также по развитию конкуренции на отдельных отраслевых рынках, признанных приоритетными с точки зрения развития на них конкуренции;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целевые показатели, на достижение которых направлены мероприятия «дорожной карты»;</w:t>
            </w:r>
          </w:p>
          <w:p w:rsidR="001B2E24" w:rsidRPr="000E5011" w:rsidRDefault="001B2E24" w:rsidP="001B2E24">
            <w:pPr>
              <w:pStyle w:val="af3"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мероприятия по развитию конкуренции, предусмотренные в планах мероприятий действующих стратегических и программных документов.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43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Департамент экономического развития Воронежской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Приказ от 06.11.2015 № 51-13-09/146-0 «Об утверждении типовой формы соглашения между департаментом экономического развития Воронежской области и администрацией муниципального района (городского округа) Воронежской области о внедрении Стандарта развития конкуренции в Воронежской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jc w:val="both"/>
              <w:rPr>
                <w:rFonts w:eastAsia="Calibri"/>
                <w:sz w:val="24"/>
                <w:szCs w:val="24"/>
              </w:rPr>
            </w:pPr>
            <w:r w:rsidRPr="000E5011">
              <w:rPr>
                <w:rFonts w:eastAsia="Calibri"/>
                <w:sz w:val="24"/>
                <w:szCs w:val="24"/>
              </w:rPr>
              <w:t>Предметом Соглашения является взаимодействие сторон, направленное на реализацию составляющих Стандарта на территории Воронежской области в целях содействия развитию конкуренции.</w:t>
            </w:r>
          </w:p>
          <w:p w:rsidR="001B2E24" w:rsidRPr="000E5011" w:rsidRDefault="001B2E24" w:rsidP="001B2E24">
            <w:pPr>
              <w:jc w:val="both"/>
              <w:rPr>
                <w:rFonts w:eastAsia="Calibri"/>
                <w:sz w:val="24"/>
                <w:szCs w:val="24"/>
              </w:rPr>
            </w:pPr>
            <w:r w:rsidRPr="000E5011">
              <w:rPr>
                <w:rFonts w:eastAsia="Calibri"/>
                <w:sz w:val="24"/>
                <w:szCs w:val="24"/>
              </w:rPr>
              <w:t>Стороны осуществляют и развивают сотрудничество в сфере нормативной правовой, информационной, аналитической и экспертной деятельности, содействуя реализации эффективных мер по развитию конкуренции в интересах потребителей товаров и услуг, в том числе субъектов предпринимательской деятельности, граждан и общества.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Соглашение является мерой вовлечения органов местного самоуправления в процесс практической реализации требований Стандарта развития конкуренции в Воронежской области, а также содействия при проведении мониторинга состояния и развития конкурентной среды на рынках товаров и услуг МО.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 состоянию на 2015 год соглашение заключено со всеми администрациями муниципальных образований региона, для целей его исполнения проводятся обучающие семинары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Ивановская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44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Ивановской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15.07.2015 № 131-р «О мерах по внедрению Стандарта развития конкуренции в Ивановской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Распоряжением от 15.07.2015 № 131-р на Департамент экономического развития и торговли Ивановской области возложены функции уполномоченного органа исполнительной власти Ивановской области по содействию развитию конкуренции в регионе, а именно: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обеспечить формирование проекта перечня приоритетных и социально значимых рынков для содействия развитию конкуренции;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обеспечить разработку проекта плана мероприятий («дорожной карты») по содействию развитию конкуренции;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осуществлять координацию деятельности исполнительных органов государственной власти Ивановской области по выполнению мероприятий, предусмотренных планом мероприятий («дорожной картой») по содействию развитию конкуренции;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обеспечить подготовку ежегодного доклада «Состояние конкурентной среды на рынках товаров и услуг Ивановской области»;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осуществлять координацию проведения мониторинга состояния и развития конкурентной среды на рынках товаров и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осуществлять рассмотрение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</w:t>
            </w:r>
            <w:r w:rsidRPr="000E5011">
              <w:rPr>
                <w:sz w:val="24"/>
                <w:szCs w:val="24"/>
              </w:rPr>
              <w:lastRenderedPageBreak/>
              <w:t>по вопросам состояния и развития конкуренции, в пределах своей компетенции.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45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ind w:right="-13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24.07.2015 № 126-уг «О совете по содействию развитию конкуренции в Ивановской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Совет по содействию развитию конкуренции в Ивановской области является коллегиальным консультативным органом, созданным при губернаторе Ивановской области для рассмотрения вопросов содействия развитию конкуренции, организации консультационно-методического обеспечения работ, связанных с внедрением Стандарта развития конкуренции в субъектах Российской Федерации, а также подготовки предложений, направленных на создание условий для развития конкуренции на товарных рынках Ивановской области.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Территориальным органам федеральных органов исполнительной власти, органам местного самоуправления муниципальных образований Ивановской области рекомендовано осуществлять взаимодействие с Советом с целью решения вопросов эффективного развития конкуренции на рынках товаров и услуг Ивановской области.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Калужская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46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Калужской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05.11.2015 № 106-р «О создании Совета по содействию развитию конкуренции при губернаторе Калужской области» (вместе с Положением о Совете по содействию развитию конкуренции при губернаторе Калужской области)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Основные полномочия Совета: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одобрение перечня мероприятий по содействию развитию конкуренции и по развитию конкурентной среды Калужской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одобрение проекта «дорожной карты» по содействию развитию конкуренции в Калужской области (далее – «дорожная карта»);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информации о разработке и выполнении мероприятий, предусмотренных «дорожной картой», внесение предложений по корректировке «дорожной карты»;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анализ результатов мониторинга состояния и развития конкурентной среды на рынках товаров, работ и услуг Калужской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иной информации и проектов нормативных правовых актов Калужской области в части их потенциального воздействия на состояние и развитие конкуренции в Калужской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рассмотрение и утверждение ежегодного доклада о состоянии и развитии конкурентной среды на рынках товаров, работ и услуг Калужской области.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Кировская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  <w:trHeight w:val="70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47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Губернатор Кировской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Указ от 26.02.2015 № 35 «О координационном совете при губернаторе Кировской области по содействию развитию конкуренции в Кировской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Указом от 26.02.2015 № 35 утвержден состав координационного совета и Положение о координационном совете при губернаторе Кировской области по содействию развитию конкуренции в Кировской области. </w:t>
            </w:r>
            <w:r w:rsidRPr="000E5011">
              <w:rPr>
                <w:sz w:val="24"/>
                <w:szCs w:val="24"/>
              </w:rPr>
              <w:t>Координационный совет при губернаторе Кировской области является постоянно действующим коллегиальным координационным и совещательным органом, созданным в целях координации деятельности и взаимодействия органов исполнительной власти Кировской области, территориальных органов федеральных органов исполнительной власти, представителей общественных и иных организаций при рассмотрении вопросов содействия развитию конкуренции в Кировской области.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70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Курганская область</w:t>
            </w:r>
          </w:p>
        </w:tc>
      </w:tr>
      <w:tr w:rsidR="001B2E24" w:rsidRPr="000E5011" w:rsidTr="002A3A3E">
        <w:trPr>
          <w:gridAfter w:val="2"/>
          <w:wAfter w:w="15832" w:type="dxa"/>
          <w:trHeight w:val="70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48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Курганской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09.12.2015 № 352 «О Совете при губернаторе Курганской области по содействию развитию конкуренции в Курганской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ConsPlusDocList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Указом от 09.12.2015 № 352 утвержден состав Совета при губернаторе Курганской области по содействию развитию конкуренции в Курганской области и Положение о нем.</w:t>
            </w:r>
          </w:p>
          <w:p w:rsidR="001B2E24" w:rsidRPr="000E5011" w:rsidRDefault="001B2E24" w:rsidP="001B2E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образован в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целях создания условий для улучшения конкурентной среды на территории Курганской области и во исполнение требований </w:t>
            </w:r>
            <w:hyperlink r:id="rId42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Стандарта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субъектах Российской Федерации.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70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49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Курганской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11.08.2015 № 209-р «О внедрении в Курганской области Стандарта развития конкуренции в субъектах Российской Федерации»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11.08.2015 № 209-р Департамент экономического развития, торговли и труда Курганской области определен уполномоченным органом исполнительной власти Курганской области по содействию развитию конкуренции в Курганской области.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Липецкая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50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Липецкой области</w:t>
            </w:r>
          </w:p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30.06.2015 № 321-р «О внесении изменений в распоряжение главы администрации Липецкой области от 09.07.2009 № 347-р «Об утверждении Положения об управлении </w:t>
            </w:r>
            <w:r w:rsidRPr="000E5011">
              <w:rPr>
                <w:sz w:val="24"/>
                <w:szCs w:val="24"/>
              </w:rPr>
              <w:lastRenderedPageBreak/>
              <w:t xml:space="preserve">экономики администрации Липецкой области»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Распоряжением от 30.06.2015 № 321-р на управление экономики Липецкой области возложена функция организации и координации работы по внедрению на территории Липецкой области Стандарта развития конкуренции в субъектах Российской Федерации.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51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D6163E">
            <w:pPr>
              <w:ind w:right="113" w:firstLine="284"/>
              <w:rPr>
                <w:color w:val="000000"/>
                <w:spacing w:val="-1"/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Действие по информированию граждан, </w:t>
            </w:r>
            <w:r w:rsidRPr="000E5011">
              <w:rPr>
                <w:color w:val="000000"/>
                <w:sz w:val="24"/>
                <w:szCs w:val="24"/>
              </w:rPr>
              <w:t xml:space="preserve">бизнес-сообщества и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общественных организаций о </w:t>
            </w:r>
            <w:r w:rsidRPr="000E5011">
              <w:rPr>
                <w:color w:val="000000"/>
                <w:sz w:val="24"/>
                <w:szCs w:val="24"/>
              </w:rPr>
              <w:t xml:space="preserve">ходе внедрения на территории Липецкой области Стандарта развития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конкуренции в субъектах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Российской Федерации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  <w:ind w:right="19"/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На официальном сайте администрации Липецкой области создан </w:t>
            </w:r>
            <w:r w:rsidRPr="000E5011">
              <w:rPr>
                <w:color w:val="000000"/>
                <w:sz w:val="24"/>
                <w:szCs w:val="24"/>
              </w:rPr>
              <w:t>раздел «Развитие конкуренции».</w:t>
            </w:r>
          </w:p>
          <w:p w:rsidR="001B2E24" w:rsidRPr="000E5011" w:rsidRDefault="001B2E24" w:rsidP="001B2E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1. Размещаются новости, номативно-правовые документы, </w:t>
            </w:r>
            <w:r w:rsidRPr="000E5011">
              <w:rPr>
                <w:color w:val="000000"/>
                <w:sz w:val="24"/>
                <w:szCs w:val="24"/>
              </w:rPr>
              <w:t xml:space="preserve">методические материалы, информация о работе Совета по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улучшению инвестиционного климата и содействия развитию </w:t>
            </w:r>
            <w:r w:rsidRPr="000E5011">
              <w:rPr>
                <w:color w:val="000000"/>
                <w:sz w:val="24"/>
                <w:szCs w:val="24"/>
              </w:rPr>
              <w:t>конкуренции в Липецкой области, ход внедрения Стандарта.</w:t>
            </w:r>
          </w:p>
          <w:p w:rsidR="001B2E24" w:rsidRPr="000E5011" w:rsidRDefault="001B2E24" w:rsidP="001B2E24">
            <w:pPr>
              <w:shd w:val="clear" w:color="auto" w:fill="FFFFFF"/>
            </w:pP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2. Проводятся интерактивные опросы предпринимателей и </w:t>
            </w:r>
            <w:r w:rsidRPr="000E5011">
              <w:rPr>
                <w:color w:val="000000"/>
                <w:sz w:val="24"/>
                <w:szCs w:val="24"/>
              </w:rPr>
              <w:t>потребителей о состоянии конкурентной среды и удовлетворенности качеством товаров, работ и услуг.</w:t>
            </w:r>
          </w:p>
          <w:p w:rsidR="001B2E24" w:rsidRPr="000E5011" w:rsidRDefault="001B2E24" w:rsidP="001B2E24">
            <w:pPr>
              <w:shd w:val="clear" w:color="auto" w:fill="FFFFFF"/>
              <w:ind w:left="19"/>
            </w:pP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3. Организован сбор предложений для формирования перечня </w:t>
            </w:r>
            <w:r w:rsidRPr="000E5011">
              <w:rPr>
                <w:color w:val="000000"/>
                <w:sz w:val="24"/>
                <w:szCs w:val="24"/>
              </w:rPr>
              <w:t>приоритетных и социально значимых рынков для развития конкуренции в Липецкой области.</w:t>
            </w:r>
          </w:p>
          <w:p w:rsidR="001B2E24" w:rsidRPr="000E5011" w:rsidRDefault="001B2E24" w:rsidP="001B2E24">
            <w:pPr>
              <w:shd w:val="clear" w:color="auto" w:fill="FFFFFF"/>
              <w:ind w:left="10"/>
            </w:pPr>
            <w:r w:rsidRPr="000E5011">
              <w:rPr>
                <w:color w:val="000000"/>
                <w:sz w:val="24"/>
                <w:szCs w:val="24"/>
              </w:rPr>
              <w:t>Аналогичный раздел размещен на инвестиционном портале Липецкой области.</w:t>
            </w:r>
          </w:p>
          <w:p w:rsidR="001B2E24" w:rsidRPr="000E5011" w:rsidRDefault="001B2E24" w:rsidP="001B2E24">
            <w:pPr>
              <w:shd w:val="clear" w:color="auto" w:fill="FFFFFF"/>
              <w:ind w:left="10"/>
            </w:pPr>
            <w:r w:rsidRPr="000E5011">
              <w:rPr>
                <w:color w:val="000000"/>
                <w:sz w:val="22"/>
                <w:szCs w:val="22"/>
              </w:rPr>
              <w:t xml:space="preserve">Ссылка: </w:t>
            </w:r>
            <w:hyperlink r:id="rId43" w:history="1">
              <w:r w:rsidRPr="000E5011">
                <w:rPr>
                  <w:color w:val="0066CC"/>
                  <w:sz w:val="22"/>
                  <w:szCs w:val="22"/>
                  <w:u w:val="single"/>
                  <w:lang w:val="en-US"/>
                </w:rPr>
                <w:t>http</w:t>
              </w:r>
              <w:r w:rsidRPr="000E5011">
                <w:rPr>
                  <w:color w:val="0066CC"/>
                  <w:sz w:val="22"/>
                  <w:szCs w:val="22"/>
                  <w:u w:val="single"/>
                </w:rPr>
                <w:t>://</w:t>
              </w:r>
              <w:r w:rsidRPr="000E5011">
                <w:rPr>
                  <w:color w:val="0066CC"/>
                  <w:sz w:val="22"/>
                  <w:szCs w:val="22"/>
                  <w:u w:val="single"/>
                  <w:lang w:val="en-US"/>
                </w:rPr>
                <w:t>invest</w:t>
              </w:r>
              <w:r w:rsidRPr="000E5011">
                <w:rPr>
                  <w:color w:val="0066CC"/>
                  <w:sz w:val="22"/>
                  <w:szCs w:val="22"/>
                  <w:u w:val="single"/>
                </w:rPr>
                <w:t>-</w:t>
              </w:r>
              <w:r w:rsidRPr="000E5011">
                <w:rPr>
                  <w:color w:val="0066CC"/>
                  <w:sz w:val="22"/>
                  <w:szCs w:val="22"/>
                  <w:u w:val="single"/>
                  <w:lang w:val="en-US"/>
                </w:rPr>
                <w:t>lipetsk</w:t>
              </w:r>
              <w:r w:rsidRPr="000E5011">
                <w:rPr>
                  <w:color w:val="0066CC"/>
                  <w:sz w:val="22"/>
                  <w:szCs w:val="22"/>
                  <w:u w:val="single"/>
                </w:rPr>
                <w:t>.</w:t>
              </w:r>
              <w:r w:rsidRPr="000E5011">
                <w:rPr>
                  <w:color w:val="0066CC"/>
                  <w:sz w:val="22"/>
                  <w:szCs w:val="22"/>
                  <w:u w:val="single"/>
                  <w:lang w:val="en-US"/>
                </w:rPr>
                <w:t>com</w:t>
              </w:r>
              <w:r w:rsidRPr="000E5011">
                <w:rPr>
                  <w:color w:val="0066CC"/>
                  <w:sz w:val="22"/>
                  <w:szCs w:val="22"/>
                  <w:u w:val="single"/>
                </w:rPr>
                <w:t>/</w:t>
              </w:r>
              <w:r w:rsidRPr="000E5011">
                <w:rPr>
                  <w:color w:val="0066CC"/>
                  <w:sz w:val="22"/>
                  <w:szCs w:val="22"/>
                  <w:u w:val="single"/>
                  <w:lang w:val="en-US"/>
                </w:rPr>
                <w:t>section</w:t>
              </w:r>
              <w:r w:rsidRPr="000E5011">
                <w:rPr>
                  <w:color w:val="0066CC"/>
                  <w:sz w:val="22"/>
                  <w:szCs w:val="22"/>
                  <w:u w:val="single"/>
                </w:rPr>
                <w:t>5/25</w:t>
              </w:r>
            </w:hyperlink>
            <w:r w:rsidRPr="000E5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VIII</w:t>
            </w:r>
            <w:r w:rsidRPr="000E5011">
              <w:rPr>
                <w:sz w:val="24"/>
              </w:rPr>
              <w:t xml:space="preserve"> Стандарта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52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D6163E">
            <w:pPr>
              <w:shd w:val="clear" w:color="auto" w:fill="FFFFFF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Распоряжение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от 13.07.2015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№ 346-р «О внесении </w:t>
            </w:r>
            <w:r w:rsidRPr="000E5011">
              <w:rPr>
                <w:color w:val="000000"/>
                <w:sz w:val="24"/>
                <w:szCs w:val="24"/>
              </w:rPr>
              <w:t xml:space="preserve">изменений в распоряжение администрации Липецкой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области от 4 апреля 2012 г. № 108-р «О Совете по </w:t>
            </w:r>
            <w:r w:rsidRPr="000E5011">
              <w:rPr>
                <w:color w:val="000000"/>
                <w:sz w:val="24"/>
                <w:szCs w:val="24"/>
              </w:rPr>
              <w:t xml:space="preserve">улучшению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инвестиционного климата в </w:t>
            </w:r>
            <w:r w:rsidRPr="000E5011">
              <w:rPr>
                <w:color w:val="000000"/>
                <w:sz w:val="24"/>
                <w:szCs w:val="24"/>
              </w:rPr>
              <w:t>Липецкой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Совет по улучшению инвестиционного климата в Липецкой </w:t>
            </w:r>
            <w:r w:rsidRPr="000E5011">
              <w:rPr>
                <w:color w:val="000000"/>
                <w:sz w:val="24"/>
                <w:szCs w:val="24"/>
              </w:rPr>
              <w:t>области наделен полномочиями коллегиального органа по развитию конкуренции в Липецкой области.</w:t>
            </w:r>
          </w:p>
          <w:p w:rsidR="001B2E24" w:rsidRPr="000E5011" w:rsidRDefault="001B2E24" w:rsidP="001B2E24">
            <w:pPr>
              <w:shd w:val="clear" w:color="auto" w:fill="FFFFFF"/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53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color w:val="000000"/>
                <w:spacing w:val="-2"/>
                <w:sz w:val="24"/>
                <w:szCs w:val="24"/>
              </w:rPr>
              <w:t>Управление экономики администрации Липецкой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D6163E">
            <w:pPr>
              <w:shd w:val="clear" w:color="auto" w:fill="FFFFFF"/>
              <w:ind w:right="113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Мониторинг состояния и развития конкурентной среды на рынках товаров и услуг Липецкой области</w:t>
            </w:r>
          </w:p>
          <w:p w:rsidR="001B2E24" w:rsidRPr="000E5011" w:rsidRDefault="001B2E24" w:rsidP="001B2E24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4"/>
                <w:szCs w:val="24"/>
              </w:rPr>
            </w:pPr>
            <w:r w:rsidRPr="000E5011">
              <w:rPr>
                <w:bCs/>
                <w:color w:val="000000"/>
                <w:spacing w:val="-8"/>
                <w:sz w:val="24"/>
                <w:szCs w:val="24"/>
              </w:rPr>
              <w:t>(2015 год)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  <w:ind w:right="113" w:firstLine="284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Совместно </w:t>
            </w:r>
            <w:r w:rsidRPr="000E5011">
              <w:rPr>
                <w:bCs/>
                <w:color w:val="000000"/>
                <w:spacing w:val="-2"/>
                <w:sz w:val="24"/>
                <w:szCs w:val="24"/>
              </w:rPr>
              <w:t xml:space="preserve">с Липецким региональным отделением Общероссийской общественной организации «Деловая Россия» в рамках </w:t>
            </w:r>
            <w:r w:rsidRPr="000E5011">
              <w:rPr>
                <w:bCs/>
                <w:color w:val="000000"/>
                <w:spacing w:val="-8"/>
                <w:sz w:val="24"/>
                <w:szCs w:val="24"/>
              </w:rPr>
              <w:t xml:space="preserve">Соглашения </w:t>
            </w:r>
            <w:r w:rsidRPr="000E5011">
              <w:rPr>
                <w:bCs/>
                <w:color w:val="000000"/>
                <w:spacing w:val="-2"/>
                <w:sz w:val="24"/>
                <w:szCs w:val="24"/>
              </w:rPr>
              <w:t>о сотрудничестве от 07.09.2015 в целях формирования перечня социально значимых и приоритетных рынков для проведения работы по развитию конкуренции п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роведены опросы:</w:t>
            </w:r>
          </w:p>
          <w:p w:rsidR="001B2E24" w:rsidRPr="000E5011" w:rsidRDefault="001B2E24" w:rsidP="001B2E24">
            <w:pPr>
              <w:shd w:val="clear" w:color="auto" w:fill="FFFFFF"/>
              <w:ind w:right="113" w:firstLine="284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жителей области по удовлетворенности качеством товаров и услуг в регионе;</w:t>
            </w:r>
          </w:p>
          <w:p w:rsidR="001B2E24" w:rsidRPr="000E5011" w:rsidRDefault="001B2E24" w:rsidP="001B2E24">
            <w:pPr>
              <w:shd w:val="clear" w:color="auto" w:fill="FFFFFF"/>
              <w:ind w:right="113"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предпринимателей о наличии и уровне административных </w:t>
            </w:r>
            <w:r w:rsidR="00CF4AB3">
              <w:rPr>
                <w:color w:val="000000"/>
                <w:sz w:val="24"/>
                <w:szCs w:val="24"/>
              </w:rPr>
              <w:t>барьеров.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Московская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54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Правительство Московской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17.11.2015 № 1073/44 «Об утверждении комплекса мер по содействию развитию конкуренции в Московской области»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17.11.2015 №1073/44: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1. </w:t>
            </w:r>
            <w:r w:rsidRPr="000E5011">
              <w:rPr>
                <w:bCs/>
                <w:sz w:val="24"/>
                <w:szCs w:val="24"/>
              </w:rPr>
              <w:t>Комитет по конкурентной политике Московской области определен уполномоченным органом по внедрению Стандарта развития конкуренции.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 Утверждены: 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2.1. Перечень и целевые показатели приоритетных и социально значимых рынков по содействию развитию конкуренции в Московской области.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Социально значимые рынки: услуг дошкольного образования; услуг детского отдыха и оздоровления; услуг дополнительного образования детей; медицинских услуг; услуг психолого-педагогического сопровождения детей с ограниченными возможностями здоровья; услуг в сфере культуры; услуг жилищно-коммунального хозяйства; розничной торговли; услуг перевозок пассажиров наземным транспортом; услуг связи; услуг социального обслуживания населения.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Приоритетные рынки: наружной рекламы; услуг туризма и отдыха; сельского хозяйства; ритуальных услуг.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2.2. План мероприятий («дорожная карта») по содействию развитию конкуренции в Московской области применительно к социально значимым и приоритетным товарным рынкам, а также в части системных мер.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2.3. Альбом лучших практик по содействию развитию конкуренции в Московской области.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При определении перечня приоритетных рынков совместно с антимонопольными органами проработана и учтена практика по делам о нарушении антимонопольного законодательства в Московской области</w:t>
            </w:r>
            <w:r w:rsidR="00CF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1F2"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«дорожной карты» направлены, в том числе, на устранение причин и условий типовых нарушений антимонопольного законодательства.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 xml:space="preserve">Нижегородская область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55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Правительство Нижегородской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D6163E">
            <w:pPr>
              <w:shd w:val="clear" w:color="auto" w:fill="FFFFFF"/>
              <w:tabs>
                <w:tab w:val="left" w:pos="2813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13.11.2015 № 2068-р «</w:t>
            </w:r>
            <w:r w:rsidRPr="000E5011">
              <w:rPr>
                <w:color w:val="000000"/>
                <w:sz w:val="24"/>
                <w:szCs w:val="24"/>
              </w:rPr>
              <w:t>О создании совета по содействию развитию конкуренции в Нижегородской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13.11.2015 №</w:t>
            </w:r>
            <w:r w:rsidR="00D6163E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2068-р с</w:t>
            </w:r>
            <w:r w:rsidRPr="000E5011">
              <w:rPr>
                <w:color w:val="000000"/>
                <w:sz w:val="24"/>
                <w:szCs w:val="24"/>
              </w:rPr>
              <w:t xml:space="preserve">оздан Совет по содействию развитию конкуренции при высшем должностном лице Нижегородской области; </w:t>
            </w:r>
            <w:r w:rsidRPr="000E5011">
              <w:rPr>
                <w:sz w:val="24"/>
                <w:szCs w:val="24"/>
              </w:rPr>
              <w:t>у</w:t>
            </w:r>
            <w:r w:rsidRPr="000E5011">
              <w:rPr>
                <w:color w:val="000000"/>
                <w:sz w:val="24"/>
                <w:szCs w:val="24"/>
              </w:rPr>
              <w:t xml:space="preserve">твержден состав Совета и Положение о Совете.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56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D6163E">
            <w:pPr>
              <w:shd w:val="clear" w:color="auto" w:fill="FFFFFF"/>
              <w:tabs>
                <w:tab w:val="left" w:pos="2602"/>
              </w:tabs>
              <w:rPr>
                <w:color w:val="000000"/>
                <w:spacing w:val="-4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20.11.2015 № 2105-р «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О внесении изменений в </w:t>
            </w:r>
            <w:r w:rsidRPr="000E5011">
              <w:rPr>
                <w:color w:val="000000"/>
                <w:spacing w:val="-4"/>
                <w:sz w:val="24"/>
                <w:szCs w:val="24"/>
              </w:rPr>
              <w:t xml:space="preserve">распоряжение </w:t>
            </w:r>
            <w:r w:rsidRPr="000E5011">
              <w:rPr>
                <w:color w:val="000000"/>
                <w:spacing w:val="-9"/>
                <w:sz w:val="24"/>
                <w:szCs w:val="24"/>
              </w:rPr>
              <w:t xml:space="preserve">правительства </w:t>
            </w:r>
            <w:r w:rsidRPr="000E5011">
              <w:rPr>
                <w:color w:val="000000"/>
                <w:spacing w:val="-5"/>
                <w:sz w:val="24"/>
                <w:szCs w:val="24"/>
              </w:rPr>
              <w:t xml:space="preserve">Нижегородской области от </w:t>
            </w:r>
            <w:r w:rsidRPr="000E5011">
              <w:rPr>
                <w:color w:val="000000"/>
                <w:spacing w:val="-4"/>
                <w:sz w:val="24"/>
                <w:szCs w:val="24"/>
              </w:rPr>
              <w:t>08.09.2014 165-р («О внедрении на территории Нижегородской области Стандарта развития конкуренции в субъектах Российской Федерации»)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20.11.2015 № 2105-</w:t>
            </w:r>
            <w:r w:rsidRPr="000E5011">
              <w:rPr>
                <w:color w:val="000000"/>
                <w:sz w:val="24"/>
                <w:szCs w:val="24"/>
              </w:rPr>
              <w:t xml:space="preserve">по уточнены функции уполномоченного органа (добавлены функции подготовки ежегодного доклада «Состояние и развитие </w:t>
            </w:r>
            <w:r w:rsidRPr="000E5011">
              <w:rPr>
                <w:color w:val="000000"/>
                <w:spacing w:val="-4"/>
                <w:sz w:val="24"/>
                <w:szCs w:val="24"/>
              </w:rPr>
              <w:t xml:space="preserve">конкурентной среды на рынках товаров и услуг Нижегородской области» с направлением его в соответствующие инстанции, ежеквартальное размещение информации о деятельности по развитию конкуренции на сайтах министерства экономики и правительства Нижегородской области; проведение не реже 2-х раз в год для органов местного самоуправления обучающих мероприятий и тренингов по вопросам содействия развитию конкуренции; </w:t>
            </w:r>
            <w:r w:rsidRPr="000E5011">
              <w:rPr>
                <w:color w:val="000000"/>
                <w:sz w:val="24"/>
                <w:szCs w:val="24"/>
              </w:rPr>
              <w:t>формирование рейтинга муниципальных образований Нижегородской области в части их деятельности по содействию развитию конкуренции и обеспечению условий для благоприятного инвестиционного климата при принятии губернатором Нижегородской области, председателем правительства решения, предусматривающего систему поощрений.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ind w:left="-25" w:right="-108"/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Стандарта, создание экономической заинтересованности органов местного самоуправления в активизации деятельности по развитию конкуренции на муниципальных рынках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Новосибирская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57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Новосибирской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11.06.2015 № 111 «Об определении уполномоченного органа исполнительной власти Новосибирской области по содействию развитию конкуренции в Новосибирской области»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Постановлением от 11.06.2015 № 111 уполномоченным органом исполнительной власти Новосибирской области по содействию развитию конкуренции определено министерство экономического развития Новосибирской области.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Омская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Правительство Омской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Распоряжение от 11.03.2015 № 31-рп «О Плане приоритетных действий правительства Омской области по социально-экономическому развитию Омской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Распоряжением от 11.03.2015 № 31-рп утвержден </w:t>
            </w:r>
            <w:hyperlink r:id="rId44" w:history="1">
              <w:r w:rsidRPr="000E5011">
                <w:rPr>
                  <w:sz w:val="24"/>
                  <w:szCs w:val="24"/>
                </w:rPr>
                <w:t>План</w:t>
              </w:r>
            </w:hyperlink>
            <w:r w:rsidRPr="000E5011">
              <w:rPr>
                <w:sz w:val="24"/>
                <w:szCs w:val="24"/>
              </w:rPr>
              <w:t xml:space="preserve"> приоритетных действий правительства Омской области по социально-экономическому развитию Омской области на 2015 год, в котором в составе </w:t>
            </w:r>
            <w:r w:rsidRPr="000E5011">
              <w:rPr>
                <w:bCs/>
                <w:sz w:val="24"/>
                <w:szCs w:val="24"/>
              </w:rPr>
              <w:t xml:space="preserve">Цели 6. (Развитие механизмов государственно-частного партнерства и совершенствование областного законодательства в сфере инвестиционной деятельности) запланировано </w:t>
            </w:r>
            <w:r w:rsidRPr="000E5011">
              <w:rPr>
                <w:sz w:val="24"/>
                <w:szCs w:val="24"/>
              </w:rPr>
              <w:t>внедрение на территории Омской области Стандарта развития конкуренции в субъектах Российской Федерации, в том числе: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формирование перечня приоритетных и социально значимых рынков для содействия развитию конкуренции в Омской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разработка и реализация плана мероприятий («дорожной карты») по содействию развитию конкуренции в Омской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проведение мониторинга состояния и развития конкурентной среды на рынках товаров и услуг Омской области.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Ответственным исполнителем является Министерство экономики Омской области.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Стандарта,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Оренбургская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Губернатор Оренбургской области 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 от 22.04.2015 № 250-ук</w:t>
            </w:r>
          </w:p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в указ губернатора</w:t>
            </w:r>
          </w:p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Оренбургской области от 08.05.2009 № 88-ук «</w:t>
            </w:r>
            <w:r w:rsidRPr="000E501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 утверждении положения о Министерстве экономического развития, промышленной политики и торговли Оренбургской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Уполномоченным органом по содействию развитию конкуренции на территории Оренбургской области определено Министерство экономического развития, промышленной политики и торговли Оренбургской области.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 от 12.05.2015 № 338-ук</w:t>
            </w:r>
          </w:p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в указ губернатора</w:t>
            </w:r>
          </w:p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Оренбургской области от 01.06.2012 № 307-ук</w:t>
            </w:r>
          </w:p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образовании общественного совета при губернаторе Оренбургской области по улучшению инвестиционного климата»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jc w:val="both"/>
              <w:rPr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На коллегиальный орган - Общественный совет при губернаторе Оренбургской области по улучшению инвестиционного климата», определенный указом губернатора Оренбургской области от 01.06.2012 № 307-ук, возложены полномочия по рассмотрению вопросов содействия развитию конкуренции в Оренбургской области.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Орловская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</w:t>
            </w:r>
            <w:r w:rsidRPr="000E5011">
              <w:rPr>
                <w:sz w:val="24"/>
                <w:szCs w:val="24"/>
                <w:lang w:val="en-US"/>
              </w:rPr>
              <w:t xml:space="preserve"> </w:t>
            </w:r>
            <w:r w:rsidRPr="000E5011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18.03.2015 № 117 «О </w:t>
            </w:r>
            <w:r w:rsidRPr="000E5011">
              <w:rPr>
                <w:sz w:val="24"/>
                <w:szCs w:val="24"/>
              </w:rPr>
              <w:lastRenderedPageBreak/>
              <w:t xml:space="preserve">внедрении на территории Орловской области Стандарта развития конкуренции в субъектах Российской Федерации»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Постановлением от 18.03.2015 № 117 уполномоченным органом по содействию развитию конкуренции в Орловской области определен </w:t>
            </w:r>
            <w:r w:rsidRPr="000E5011">
              <w:rPr>
                <w:sz w:val="24"/>
                <w:szCs w:val="24"/>
              </w:rPr>
              <w:lastRenderedPageBreak/>
              <w:t xml:space="preserve">Департамент экономического развития и инвестиционной деятельности Орловской области.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</w:t>
            </w:r>
            <w:r w:rsidRPr="000E5011">
              <w:rPr>
                <w:sz w:val="24"/>
              </w:rPr>
              <w:lastRenderedPageBreak/>
              <w:t xml:space="preserve">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0101D2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29.07.2015 № 276-р «Об утверждении Перечня приоритетных и социально значимых рынков для содействия развитию конкуренции в Орловской области»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29.07.2015 № 276-р определены: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Приоритетный рынок для содействия развитию конкуренции в Орловской области - рынок жилищно-коммунальных услуг.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Социально значимые рынки для содействия развитию конкуренции в Орловской области: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по сбору, сортировке и переработке твердых бытовых отходов;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продовольственных товаров;</w:t>
            </w:r>
          </w:p>
          <w:p w:rsidR="001B2E24" w:rsidRPr="000E5011" w:rsidRDefault="001B2E24" w:rsidP="000371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первичного жилья эконом</w:t>
            </w:r>
            <w:r w:rsidR="000371F2" w:rsidRPr="000E5011">
              <w:rPr>
                <w:sz w:val="24"/>
                <w:szCs w:val="24"/>
              </w:rPr>
              <w:t>-</w:t>
            </w:r>
            <w:r w:rsidRPr="000E5011">
              <w:rPr>
                <w:sz w:val="24"/>
                <w:szCs w:val="24"/>
              </w:rPr>
              <w:t>класса.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Псковская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Псковской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13.02.2015 № 142-р «О мерах по внедрению на территории Псковской области Стандарта развития конкуренции в субъектах Российской Федерации» 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13.02.2015 № 142-р Государственному комитету Псковской области по экономическому развитию и инвестиционной политике поручено: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сформировать проект перечня приоритетных и социально значимых рынков для содействия развитию конкуренции в Псковской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разработать проект плана мероприятий («дорожной карты») по содействию развитию конкуренции в Псковской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осуществлять координацию деятельности органов исполнительной власти Псковской области по выполнению мероприятий, предусмотренных планом мероприятий («дорожной картой») по содействию развитию конкуренции;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размещать информацию и соответствующие материалы о деятельности по содействию развитию конкуренции на официальном сайте Государственного комитета Псковской области по экономическому развитию и инвестиционной политике в информационно-телекоммуникационной сети «Интернет»;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осуществлять координацию проведения мониторинга состояния и развития конкурентной среды на рынках товаров и услуг Псковской области органами исполнительной власти;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осуществлять рассмотрение обращений субъектов </w:t>
            </w:r>
            <w:r w:rsidRPr="000E5011">
              <w:rPr>
                <w:sz w:val="24"/>
                <w:szCs w:val="24"/>
              </w:rPr>
              <w:lastRenderedPageBreak/>
              <w:t>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полномочиям Государственного комитета Псковской области по экономическому развитию и инвестиционной политике.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Саратовская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64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Саратовской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D6163E">
            <w:pPr>
              <w:ind w:right="113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20.01.2015 № 15-р «Об утверждении перечня приоритетных и социально значимых рынков для содействия развитию конкуренции в Саратовской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20.01.2015 № 15-р утвержден следующий перечень приоритетных и социально значимых рынков для развития конкуренции: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Приоритетный рынок: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по сбору, сортировке и переработке твердых бытовых отходов.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Социально значимые рынки: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жилищно-коммунального хозяйства;</w:t>
            </w:r>
          </w:p>
          <w:p w:rsidR="001B2E24" w:rsidRPr="000E5011" w:rsidRDefault="001E3186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 услуг </w:t>
            </w:r>
            <w:r w:rsidR="001B2E24" w:rsidRPr="000E5011">
              <w:rPr>
                <w:sz w:val="24"/>
                <w:szCs w:val="24"/>
              </w:rPr>
              <w:t>розничн</w:t>
            </w:r>
            <w:r>
              <w:rPr>
                <w:sz w:val="24"/>
                <w:szCs w:val="24"/>
              </w:rPr>
              <w:t>ой</w:t>
            </w:r>
            <w:r w:rsidR="001B2E24" w:rsidRPr="000E5011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и</w:t>
            </w:r>
            <w:r w:rsidR="001B2E24" w:rsidRPr="000E5011">
              <w:rPr>
                <w:sz w:val="24"/>
                <w:szCs w:val="24"/>
              </w:rPr>
              <w:t>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перевозок пассажиров наземным транспортом;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связи.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Сахалинская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65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Сахалинской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04.09.2015 № 430-р «Об утверждении Перечня приоритетных и социально значимых рынков для содействия развитию конкуренции в Сахалинской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04.09.2015 № 430-р утвержден следующий перечень приоритетных и социально значимых рынков для развития конкуренции: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Перечень приоритетных рынков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мяса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инертных строительных материалов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рыбы и морепродуктов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Перечень социально значимых рынков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дошкольного образования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жилищно-коммунального хозяйства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</w:t>
            </w:r>
            <w:r w:rsidR="00505743">
              <w:rPr>
                <w:sz w:val="24"/>
                <w:szCs w:val="24"/>
              </w:rPr>
              <w:t xml:space="preserve"> услуг</w:t>
            </w:r>
            <w:r w:rsidRPr="000E5011">
              <w:rPr>
                <w:sz w:val="24"/>
                <w:szCs w:val="24"/>
              </w:rPr>
              <w:t xml:space="preserve"> розничной торговли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предоставления услуг широкополосного доступа в информационно-телекоммуникационную сеть «Интернет»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перевозок пассажиров наземным транспортом.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Свердловская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66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Свердловской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07.05.2015 № 202-УГ «О координационной комиссии по содействию развитию конкуренции в Свердловской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Указом от 07.05.2015 № 202-УГ определен порядок деятельности координационной комиссии по содействию развитию конкуренции в Свердловской области (далее - Координационная комиссия), в том числе задачи и полномочия, порядок ее формирования, организации и обеспечения деятельности Координационной комиссии.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Координационная комиссия является совещательным органом, образованным в целях обеспечения взаимодействия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общественных организаций, представляющих интересы предпринимателей и потребителей при рассмотрении вопросов, связанных с реализацией в Свердловской области требований Стандарта развития конкуренции в субъектах Российской Федерации.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Возглавляет Координационную комиссию губернатор Свердловской области.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67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23.11.2015 № 578-УГ «О реализации Стандарта развития конкуренции в субъектах Российской Федерации на территории Свердловской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Указом от 23.11.2015 № 578-УГ: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уполномоченным исполнительным органом государственной </w:t>
            </w:r>
            <w:r w:rsidRPr="000E5011">
              <w:rPr>
                <w:color w:val="000000"/>
                <w:sz w:val="24"/>
                <w:szCs w:val="24"/>
              </w:rPr>
              <w:t>власти Свердловской области по содействию развитию конкуренции в Свердловской области определено министерство инвестиций и развития Свердловской области;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утвержден план мероприятий («дорожная карта») по реализации Стандарта развития конкуренции в субъектах Российской Федерации на территории Свердловской области, который является организационной мерой обеспечивающей межведомственное взаимодействие, системную и планомерную работу в регионе по обеспечению требований Стандарта развития конкуренции.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>,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68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4C1B90">
            <w:pPr>
              <w:shd w:val="clear" w:color="auto" w:fill="FFFFFF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21.12.2015 №</w:t>
            </w:r>
            <w:r w:rsidR="004C1B90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310-РГ «</w:t>
            </w:r>
            <w:r w:rsidRPr="000E5011">
              <w:rPr>
                <w:bCs/>
                <w:color w:val="000000"/>
                <w:sz w:val="24"/>
                <w:szCs w:val="24"/>
              </w:rPr>
              <w:t xml:space="preserve">Об утверждении Перечня приоритетных и социально значимых рынков для содействия развитию конкуренции в Свердловской области </w:t>
            </w:r>
            <w:r w:rsidRPr="000E5011">
              <w:rPr>
                <w:bCs/>
                <w:color w:val="000000"/>
                <w:spacing w:val="-1"/>
                <w:sz w:val="24"/>
                <w:szCs w:val="24"/>
              </w:rPr>
              <w:t xml:space="preserve">и </w:t>
            </w:r>
            <w:r w:rsidRPr="000E5011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Плана мероприятий («дорожной карты») «Развитие конкуренции в Свердловской области» на 2016 год и среднесрочную перспективу»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Распоряжением от 21.12.2015 №</w:t>
            </w:r>
            <w:r w:rsidR="00E17794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 xml:space="preserve">310-РГ утвержден следующий перечень приоритетных и социально значимых рынков услуг для содействия развитию конкуренции: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дошкольного </w:t>
            </w:r>
            <w:r w:rsidRPr="000E5011">
              <w:rPr>
                <w:color w:val="000000"/>
                <w:sz w:val="24"/>
                <w:szCs w:val="24"/>
              </w:rPr>
              <w:t xml:space="preserve">образования;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медицинских; </w:t>
            </w:r>
            <w:r w:rsidRPr="000E5011">
              <w:rPr>
                <w:color w:val="000000"/>
                <w:sz w:val="24"/>
                <w:szCs w:val="24"/>
              </w:rPr>
              <w:t>жилищно-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>коммунального хозяйства; р</w:t>
            </w:r>
            <w:r w:rsidRPr="000E5011">
              <w:rPr>
                <w:color w:val="000000"/>
                <w:sz w:val="24"/>
                <w:szCs w:val="24"/>
              </w:rPr>
              <w:t xml:space="preserve">озничной торговли; перевозок пассажиров наземным транспортом; связи;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>социальных.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 следующие разделы: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 w:rsidRPr="000E5011">
              <w:rPr>
                <w:bCs/>
                <w:color w:val="000000"/>
                <w:sz w:val="24"/>
                <w:szCs w:val="24"/>
              </w:rPr>
              <w:t xml:space="preserve">Часть 1. Отраслевые мероприятия, направленные на развитие конкурентной среды на приоритетных и социально значимых рынках </w:t>
            </w:r>
            <w:r w:rsidRPr="000E5011">
              <w:rPr>
                <w:bCs/>
                <w:color w:val="000000"/>
                <w:sz w:val="24"/>
                <w:szCs w:val="24"/>
              </w:rPr>
              <w:lastRenderedPageBreak/>
              <w:t xml:space="preserve">Свердловской области (в рамках утвержденного перечня);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E5011">
              <w:rPr>
                <w:bCs/>
                <w:color w:val="000000"/>
                <w:spacing w:val="-1"/>
                <w:sz w:val="24"/>
                <w:szCs w:val="24"/>
              </w:rPr>
              <w:t xml:space="preserve">Часть 2. Системные мероприятия, направленные на развитие конкурентной среды в регионе, включающие мероприятия: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0E5011">
              <w:rPr>
                <w:bCs/>
                <w:color w:val="000000"/>
                <w:spacing w:val="-1"/>
                <w:sz w:val="24"/>
                <w:szCs w:val="24"/>
              </w:rPr>
              <w:t>по совершенствованию и повышению эффективности системы закупок, в том числе о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беспечению осуществления закупок товаров, работ, услуг у субъектов малого предприни</w:t>
            </w:r>
            <w:r w:rsidRPr="000E5011">
              <w:rPr>
                <w:color w:val="000000"/>
                <w:sz w:val="24"/>
                <w:szCs w:val="24"/>
              </w:rPr>
              <w:t xml:space="preserve">мательства; обеспечению участия необходимого числа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участников конкурентных </w:t>
            </w:r>
            <w:r w:rsidRPr="000E5011">
              <w:rPr>
                <w:color w:val="000000"/>
                <w:sz w:val="24"/>
                <w:szCs w:val="24"/>
              </w:rPr>
              <w:t xml:space="preserve">процедур определения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поставщиков (подрядчиков, </w:t>
            </w:r>
            <w:r w:rsidRPr="000E5011">
              <w:rPr>
                <w:color w:val="000000"/>
                <w:sz w:val="24"/>
                <w:szCs w:val="24"/>
              </w:rPr>
              <w:t xml:space="preserve">исполнителей) при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осуществлении закупок для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обеспечения государственных </w:t>
            </w:r>
            <w:r w:rsidRPr="000E5011">
              <w:rPr>
                <w:color w:val="000000"/>
                <w:sz w:val="24"/>
                <w:szCs w:val="24"/>
              </w:rPr>
              <w:t xml:space="preserve">и муниципальных нужд;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 совершенствованию процессов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управления объектами государственной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собственности Свердловской области, ограничению влияния государственных </w:t>
            </w:r>
            <w:r w:rsidRPr="000E5011">
              <w:rPr>
                <w:color w:val="000000"/>
                <w:sz w:val="24"/>
                <w:szCs w:val="24"/>
              </w:rPr>
              <w:t xml:space="preserve">предприятий на конкуренцию и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снижению административных барьеров;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89"/>
              </w:tabs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по увеличению сбыта продукции субъектов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малого и среднего предпринимательства </w:t>
            </w:r>
            <w:r w:rsidRPr="000E5011">
              <w:rPr>
                <w:color w:val="000000"/>
                <w:sz w:val="24"/>
                <w:szCs w:val="24"/>
              </w:rPr>
              <w:t>на среднесрочную перспективу.</w:t>
            </w:r>
            <w:r w:rsidRPr="000E50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Смоленская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69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Смоленской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03.09.2015 № 962-р «Об утверждении перечня приоритетных и социально значимых рынков для содействия развитию конкуренции в Смоленской области»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Распоряжением от 03.09.2015 № 962-р утвержден следующий перечень приоритетных и социально значимых рынков: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услуг дошкольного образования;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медицинских услуг;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услуг жилищно-коммунального хозяйства;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розничная торговля;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услуг перевозок пассажиров наземным транспортом;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услуг связи;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социальных услуг.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Тамбовская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70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Тамбовской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15.05.2015 № 464 «Об определении уполномоченного органа исполнительной власти Тамбовской области по содействию развития конкуренции в Тамбовской </w:t>
            </w:r>
            <w:r w:rsidRPr="000E5011"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46691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Постановлением определен уполномоченный орган - управление по развитию промышленности и предпринимательства Тамбовской области.</w:t>
            </w:r>
          </w:p>
          <w:p w:rsidR="001B2E24" w:rsidRPr="000E5011" w:rsidRDefault="001B2E24" w:rsidP="0046691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Также образована рабочая группа по внедрению на территории Тамбовской области Стандарта развития конкуренции и утверждено положение о ней.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71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31.07.2015 № 833 «О создании Совета по внедрению на территории Тамбовской области Стандарта развития конкуренции во исполнение требований Стандарта развития конкуренции в субъектах Российской Федерации»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Совет по внедрению на территории Тамбовской области Стандарта развития конкуренции (далее - Совет) является коллегиальным координационным и совещательным органом, созданным при главе администрации Тамбовской области для рассмотрения вопросов содействия развитию конкуренции в Тамбовской области, организации консультационно-методического обеспечения работ, связанных с внедрением Стандарта развития конкуренции в субъектах Российской Федерации, а также подготовки предложений, направленных на создание условий для развития конкуренции на приоритетных и социально значимых рынках Тамбовской области.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Постановлением от 31.07.2015 № 833 утверждено положение о Совете, а также поручено Совету оказать содействие уполномоченному органу в разработке плана мероприятий («дорожной карты») по содействию развития конкуренции в регионе и обеспечить его выполнение.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III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Томская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72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Томской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06.02.2015 № 23-р «О внедрении на территории Томской области Стандарта развития конкуренции в субъектах Российской Федерации»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06.02.2015 № 23-р Департамент экономики администрации Томской области определен ответственным за координацию на территории Томской области работы по внедрению Стандарта развития конкуренции в субъектах Российской Федерации.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Исполнительным органам государственной власти Томской области, структурным подразделениям администрации Томской области предложено организовать работу по внедрению Стандарта развития конкуренции в субъектах Российской Федерации.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73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  <w:szCs w:val="24"/>
              </w:rPr>
              <w:t>Правительство Тульской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13.02.2015 № 104-р «Об утверждении Плана мероприятий («дорожной карты») по содействию развитию конкуренции в Тульской области»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системные меры по развитию конкуренции, в том числе – внедрение Стандарта развития конкуренции; организация деятельности Комиссии по вопросам конкуренции, торговой деятельности и развития малого и среднего предпринимательства при правительстве Тульской области; выбор приоритетных направлений развития конкуренции в Тульской области; развитие конкуренции при осуществлении процедур государственных закупок и др.;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перечень приоритетных социально значимых рынков для содействия </w:t>
            </w:r>
            <w:r w:rsidRPr="000E5011">
              <w:rPr>
                <w:sz w:val="24"/>
                <w:szCs w:val="24"/>
              </w:rPr>
              <w:lastRenderedPageBreak/>
              <w:t xml:space="preserve">развитию конкуренции в Тульской области и их целевые показатели;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план мероприятий по реализации мер по развитию конкуренции на отдельных рынках (АПК; услуг: дошкольного образования; медицинских; жилищно-коммунального хозяйства; розничной торговли; перевозки пассажиров наземным транспортом; связи; сферы социального обслуживания населения).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Тюменская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74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Правительство Тюменской области 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ind w:hanging="12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18.12.2015 № 1940-рп «О внесении изменений в распоряжение от 27.07.2015 № 1269-рп» 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Default"/>
              <w:rPr>
                <w:rFonts w:eastAsia="Times New Roman"/>
                <w:lang w:eastAsia="ru-RU"/>
              </w:rPr>
            </w:pPr>
            <w:r w:rsidRPr="000E5011">
              <w:t xml:space="preserve">Распоряжением от 18.12.2015 №1940-рп уточнен </w:t>
            </w:r>
            <w:r w:rsidRPr="000E5011">
              <w:rPr>
                <w:rFonts w:eastAsia="Times New Roman"/>
                <w:lang w:eastAsia="ru-RU"/>
              </w:rPr>
              <w:t>перечень приоритетных и социально значимых рынков для содействия развитию конкуренции в Тюменской области»: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1. Приоритетные рынки для содействия развитию конкуренции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строительных услуг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II. Социально значимые рынки для содействия развитию конкуренции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медицинских услуг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дошкольного образования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жилищно-коммунального хозяйства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</w:t>
            </w:r>
            <w:r w:rsidR="00505743">
              <w:rPr>
                <w:color w:val="000000"/>
                <w:sz w:val="24"/>
                <w:szCs w:val="24"/>
              </w:rPr>
              <w:t xml:space="preserve">услуг </w:t>
            </w:r>
            <w:r w:rsidRPr="000E5011">
              <w:rPr>
                <w:color w:val="000000"/>
                <w:sz w:val="24"/>
                <w:szCs w:val="24"/>
              </w:rPr>
              <w:t xml:space="preserve">розничной торговли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связи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детского отдыха и оздоровления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дополнительного образования детей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в сфере культуры </w:t>
            </w:r>
          </w:p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Рынок услуг социального обслуживания населения.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  <w:p w:rsidR="001B2E24" w:rsidRPr="000E5011" w:rsidRDefault="001B2E24" w:rsidP="001B2E24">
            <w:pPr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Челябинская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75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Челябинской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16.04.2015 № 370-р «Об уполномоченном органе исполнительной власти Челябинской области по содействию развитию конкуренции в Челябинской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16.04.2015 № 370-р уполномоченным органом по содействию развитию конкуренции в Челябинской области определено министерство экономического развития Челябинской области.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76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</w:t>
            </w:r>
            <w:r w:rsidRPr="000E5011">
              <w:rPr>
                <w:sz w:val="24"/>
                <w:szCs w:val="24"/>
              </w:rPr>
              <w:lastRenderedPageBreak/>
              <w:t>29.07.2015 № 729-р «О межотраслевом Совете потребителей по вопросам деятельности субъектов естественных монополий при губернаторе Челябинской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Распоряжением от 29.07.2015 № 729-р создан межотраслевой Совет </w:t>
            </w:r>
            <w:r w:rsidRPr="000E5011">
              <w:rPr>
                <w:sz w:val="24"/>
                <w:szCs w:val="24"/>
              </w:rPr>
              <w:lastRenderedPageBreak/>
              <w:t>потребителей по вопросам деятельности субъектов естественных монополий при губернаторе Челябинской области и утвержден его состав.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</w:rPr>
              <w:lastRenderedPageBreak/>
              <w:t xml:space="preserve">Исполнение </w:t>
            </w:r>
            <w:r w:rsidRPr="000E5011">
              <w:rPr>
                <w:sz w:val="24"/>
              </w:rPr>
              <w:lastRenderedPageBreak/>
              <w:t xml:space="preserve">Требований раздела </w:t>
            </w:r>
            <w:r w:rsidRPr="000E5011">
              <w:rPr>
                <w:sz w:val="24"/>
                <w:lang w:val="en-US"/>
              </w:rPr>
              <w:t>VII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Город Санкт-Петербург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77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Санкт-Петербурга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13.08.2015 № 48-рп «Об утверждении перечня приоритетных и социально значимых рынков для содействия развитию конкуренции в Санкт-Петербурге»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соответствии с распоряжением от 13.08.2015 № 48-рп приоритетными и социально значимыми рынками для содействия развитию конкуренции в Санкт-Петербурге являются: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в сфере туризма и гостиничного сервиса.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наружной рекламы и информации.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дошкольного образования.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медицинских услуг.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жилищно-коммунального хозяйства.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Рынок </w:t>
            </w:r>
            <w:r w:rsidR="00505743">
              <w:rPr>
                <w:sz w:val="24"/>
                <w:szCs w:val="24"/>
              </w:rPr>
              <w:t xml:space="preserve">услуг </w:t>
            </w:r>
            <w:r w:rsidRPr="000E5011">
              <w:rPr>
                <w:sz w:val="24"/>
                <w:szCs w:val="24"/>
              </w:rPr>
              <w:t>розничной торговли.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перевозок пассажиров наземным транспортом.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связи.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бытовых услуг населению.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Рынок услуг общественного питания.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78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jc w:val="both"/>
            </w:pPr>
            <w:r w:rsidRPr="000E5011">
              <w:rPr>
                <w:sz w:val="24"/>
                <w:szCs w:val="24"/>
              </w:rPr>
              <w:t>Правительство Санкт-Петербурга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466912">
            <w:pPr>
              <w:ind w:firstLine="282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30.06.2015 № 33-рп «О Плане мероприятий («дорожной карте») по улучшению условий ведения бизнеса в Санкт-Петербурге на 2015-2017 годы» </w:t>
            </w:r>
          </w:p>
          <w:p w:rsidR="001B2E24" w:rsidRPr="000E5011" w:rsidRDefault="001B2E24" w:rsidP="00466912">
            <w:pPr>
              <w:ind w:firstLine="282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02.12.2015 № 73-рп «О внесении изменений в распоряжение правительства Санкт-Петербурга от 30.06.2015 № 33-рп»</w:t>
            </w:r>
          </w:p>
          <w:p w:rsidR="001B2E24" w:rsidRPr="000E5011" w:rsidRDefault="001B2E24" w:rsidP="00466912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Указанными актами утвержден </w:t>
            </w:r>
            <w:hyperlink r:id="rId45" w:history="1">
              <w:r w:rsidRPr="000E5011">
                <w:rPr>
                  <w:rStyle w:val="af"/>
                  <w:color w:val="auto"/>
                  <w:sz w:val="24"/>
                  <w:szCs w:val="24"/>
                  <w:u w:val="none"/>
                </w:rPr>
                <w:t>План</w:t>
              </w:r>
            </w:hyperlink>
            <w:r w:rsidRPr="000E5011">
              <w:rPr>
                <w:sz w:val="24"/>
                <w:szCs w:val="24"/>
              </w:rPr>
              <w:t xml:space="preserve"> мероприятий («дорожная карта») по улучшению условий ведения бизнеса в Санкт-Петербурге на 2015-2017 годы, включающий разделы: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Регуляторная среда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Институты для бизнеса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3. Инфраструктура и ресурсы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4. Поддержка малого и среднего предпринимательства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5</w:t>
            </w:r>
            <w:r w:rsidR="00CF4AB3">
              <w:rPr>
                <w:sz w:val="24"/>
                <w:szCs w:val="24"/>
              </w:rPr>
              <w:t>.</w:t>
            </w:r>
            <w:r w:rsidRPr="000E5011">
              <w:rPr>
                <w:sz w:val="24"/>
                <w:szCs w:val="24"/>
              </w:rPr>
              <w:t xml:space="preserve"> Развитие конкуренции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 разделе 5 определены: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5.1 системные мероприятия, в том числе формирование целевых показателей по содействию развитию конкуренции на приоритетных и социально значимых рынках Санкт-Петербурга; обеспечение проведения комплексного мониторинга деятельности субъектов малого и среднего предпринимательства в Санкт-Петербурге, в том числе анализа административных барьеров, препятствующих развитию малого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предпринимательства, и анализа удовлетворенности потребителей качеством товаров и услуг на товарных рынках Санкт-Петербурга и состоянием ценовой конкуренции; оптимизация процедур государственных закупок; публикация информации об инвестиционных программах организаций коммунального комплекса, субъектов электроэнергетики и о результатах мониторинга выполнения этих программ, а также подготовка предложений по корректировке инвестиционных программ; осуществление мониторинга соблюдения регулируемыми организациями стандартов раскрытия информации; обеспечение работы Межотраслевого совета потребителей по вопросам деятельности субъектов естественных монополий при губернаторе Санкт-Петербурга, созданного </w:t>
            </w:r>
            <w:hyperlink r:id="rId46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Санкт-Петербурга от 02.07.2014 № 49-пг; создание и обеспечение деятельности рабочей группы по обеспечению взаимодействия  исполнительных органов государственной власти Санкт-Петербурга и Общественного совета по развитию малого предпринимательства при губернаторе Санкт-Петербурга, созданного </w:t>
            </w:r>
            <w:hyperlink r:id="rId47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Санкт-Петербурга от 11.10.2007 № 51-пг, для рассмотрения вопросов в сфере имущественной поддержки субъектов малого и среднего предпринимательства; подготовка предложений по стимулированию новых предпринимательских инициатив; обеспечение работы Штаба по снижению административных барьеров в Санкт-Петербурге, созданного </w:t>
            </w:r>
            <w:hyperlink r:id="rId48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Санкт-Петербурга от 13.03.2014 № 12-пг;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5.2. Мероприятия по развитию конкурентной среды на приоритетных и социально значимых рынках Санкт-Петербурга.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 каждому разделу Плана определены ответственные органы исполнит</w:t>
            </w:r>
            <w:r w:rsidR="00466912">
              <w:rPr>
                <w:sz w:val="24"/>
                <w:szCs w:val="24"/>
              </w:rPr>
              <w:t>ельной власти Санкт-Петербурга. У</w:t>
            </w:r>
            <w:r w:rsidRPr="000E5011">
              <w:rPr>
                <w:sz w:val="24"/>
                <w:szCs w:val="24"/>
              </w:rPr>
              <w:t>полномоченным исполнительным органом государственной власти по содействию развитию конкуренции в Санкт-Петербурге определен Комитет по развитию предпринимательства и потребительского рынка Санкт-Петербурга.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Предусмотрен ежеквартальный отчет перед губернатором Санкт-Петербурга о ходе реализации </w:t>
            </w:r>
            <w:hyperlink r:id="rId49" w:history="1">
              <w:r w:rsidRPr="000E5011">
                <w:rPr>
                  <w:rStyle w:val="af"/>
                  <w:color w:val="auto"/>
                  <w:sz w:val="24"/>
                  <w:szCs w:val="24"/>
                  <w:u w:val="none"/>
                </w:rPr>
                <w:t>Плана</w:t>
              </w:r>
            </w:hyperlink>
            <w:r w:rsidRPr="000E5011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Еврейская автономная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79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Правительство Еврейской </w:t>
            </w:r>
            <w:r w:rsidRPr="000E5011">
              <w:rPr>
                <w:sz w:val="24"/>
                <w:szCs w:val="24"/>
              </w:rPr>
              <w:lastRenderedPageBreak/>
              <w:t>автономной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Распоряжение от 25.03.2015 № 96-рп «Об </w:t>
            </w:r>
            <w:r w:rsidRPr="000E5011">
              <w:rPr>
                <w:sz w:val="24"/>
                <w:szCs w:val="24"/>
              </w:rPr>
              <w:lastRenderedPageBreak/>
              <w:t xml:space="preserve">утверждении Плана мероприятий («дорожной карты») по содействию развитию конкуренции в Еврейской автономной области на 2015 - 2017 годы»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«Дорожная карта» включает мероприятия по развитию конкуренции в сфере государственных и муниципальных закупок; по снижению </w:t>
            </w:r>
            <w:r w:rsidRPr="000E5011">
              <w:rPr>
                <w:sz w:val="24"/>
                <w:szCs w:val="24"/>
              </w:rPr>
              <w:lastRenderedPageBreak/>
              <w:t>административных барьеров; совершенствованию процессов управления объектами государственной собственности и ограничению влияния государственных предприятий на конкуренцию; повышению информационной открытости деятельности органов исполнительной власти и органов местного самоуправления; созданию системы мониторинга результативности и эффективности конкурентной политики в Еврейской автономной области; по содействию развитию конкуренции на рынках АПК, услуг дошкольного образования; медицинских; жилищно-коммунальных; розничной торговли; перевозки пассажиров наземным транспортом; связи.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505743">
            <w:pPr>
              <w:rPr>
                <w:sz w:val="24"/>
                <w:szCs w:val="24"/>
              </w:rPr>
            </w:pPr>
            <w:r w:rsidRPr="000E5011">
              <w:rPr>
                <w:sz w:val="24"/>
              </w:rPr>
              <w:lastRenderedPageBreak/>
              <w:t xml:space="preserve">Исполнение Требований </w:t>
            </w:r>
            <w:r w:rsidRPr="000E5011">
              <w:rPr>
                <w:sz w:val="24"/>
              </w:rPr>
              <w:lastRenderedPageBreak/>
              <w:t xml:space="preserve">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80</w:t>
            </w:r>
          </w:p>
        </w:tc>
        <w:tc>
          <w:tcPr>
            <w:tcW w:w="2556" w:type="dxa"/>
            <w:gridSpan w:val="8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Губернатор </w:t>
            </w:r>
            <w:r w:rsidRPr="000E5011">
              <w:rPr>
                <w:sz w:val="24"/>
                <w:szCs w:val="24"/>
              </w:rPr>
              <w:t>Еврейской автономной области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shd w:val="clear" w:color="auto" w:fill="FFFFFF"/>
              <w:tabs>
                <w:tab w:val="left" w:pos="1075"/>
              </w:tabs>
              <w:ind w:firstLine="284"/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Распоряжение от 18.03.2015 № 114-рг</w:t>
            </w:r>
          </w:p>
          <w:p w:rsidR="001B2E24" w:rsidRPr="000E5011" w:rsidRDefault="001B2E24" w:rsidP="00466912">
            <w:pPr>
              <w:pStyle w:val="b-serp-itemsnippet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«Об утверждении перечня приоритетных и социально-значимых рынков для содействия развитию конкуренции в </w:t>
            </w:r>
            <w:r w:rsidRPr="000E5011">
              <w:rPr>
                <w:bCs/>
                <w:sz w:val="24"/>
                <w:szCs w:val="24"/>
              </w:rPr>
              <w:t>Еврейской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автономной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области</w:t>
            </w:r>
            <w:r w:rsidRPr="000E5011">
              <w:rPr>
                <w:sz w:val="24"/>
                <w:szCs w:val="24"/>
              </w:rPr>
              <w:t>»</w:t>
            </w:r>
          </w:p>
        </w:tc>
        <w:tc>
          <w:tcPr>
            <w:tcW w:w="7738" w:type="dxa"/>
            <w:gridSpan w:val="26"/>
          </w:tcPr>
          <w:p w:rsidR="001B2E24" w:rsidRPr="00466912" w:rsidRDefault="001B2E24" w:rsidP="001B2E24">
            <w:pPr>
              <w:shd w:val="clear" w:color="auto" w:fill="FFFFFF"/>
              <w:tabs>
                <w:tab w:val="left" w:pos="1075"/>
              </w:tabs>
              <w:ind w:firstLine="284"/>
              <w:jc w:val="both"/>
              <w:rPr>
                <w:sz w:val="24"/>
                <w:szCs w:val="24"/>
              </w:rPr>
            </w:pPr>
            <w:r w:rsidRPr="00466912">
              <w:rPr>
                <w:sz w:val="24"/>
                <w:szCs w:val="24"/>
              </w:rPr>
              <w:t xml:space="preserve">Распоряжением от 18.03.2015 № 114-рг утвержден следующий перечень приоритетных и социально-значимых рынков: </w:t>
            </w:r>
          </w:p>
          <w:p w:rsidR="001B2E24" w:rsidRPr="00466912" w:rsidRDefault="001B2E24" w:rsidP="001B2E24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466912">
              <w:rPr>
                <w:spacing w:val="2"/>
                <w:sz w:val="24"/>
                <w:szCs w:val="24"/>
              </w:rPr>
              <w:t xml:space="preserve">Рынок услуг дошкольного образования </w:t>
            </w:r>
          </w:p>
          <w:p w:rsidR="001B2E24" w:rsidRPr="00466912" w:rsidRDefault="001B2E24" w:rsidP="001B2E24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466912">
              <w:rPr>
                <w:spacing w:val="2"/>
                <w:sz w:val="24"/>
                <w:szCs w:val="24"/>
              </w:rPr>
              <w:t xml:space="preserve">Рынок медицинских услуг </w:t>
            </w:r>
          </w:p>
          <w:p w:rsidR="001B2E24" w:rsidRPr="00466912" w:rsidRDefault="001B2E24" w:rsidP="001B2E24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466912">
              <w:rPr>
                <w:spacing w:val="2"/>
                <w:sz w:val="24"/>
                <w:szCs w:val="24"/>
              </w:rPr>
              <w:t xml:space="preserve">Рынок услуг жилищно-коммунального хозяйства </w:t>
            </w:r>
          </w:p>
          <w:p w:rsidR="001B2E24" w:rsidRPr="00466912" w:rsidRDefault="001B2E24" w:rsidP="001B2E24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466912">
              <w:rPr>
                <w:spacing w:val="2"/>
                <w:sz w:val="24"/>
                <w:szCs w:val="24"/>
              </w:rPr>
              <w:t xml:space="preserve">Рынок </w:t>
            </w:r>
            <w:r w:rsidR="00505743">
              <w:rPr>
                <w:spacing w:val="2"/>
                <w:sz w:val="24"/>
                <w:szCs w:val="24"/>
              </w:rPr>
              <w:t xml:space="preserve">услуг </w:t>
            </w:r>
            <w:r w:rsidRPr="00466912">
              <w:rPr>
                <w:spacing w:val="2"/>
                <w:sz w:val="24"/>
                <w:szCs w:val="24"/>
              </w:rPr>
              <w:t xml:space="preserve">розничной торговли </w:t>
            </w:r>
          </w:p>
          <w:p w:rsidR="001B2E24" w:rsidRPr="00466912" w:rsidRDefault="001B2E24" w:rsidP="001B2E24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466912">
              <w:rPr>
                <w:spacing w:val="2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  <w:p w:rsidR="001B2E24" w:rsidRPr="00466912" w:rsidRDefault="001B2E24" w:rsidP="001B2E24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466912">
              <w:rPr>
                <w:spacing w:val="2"/>
                <w:sz w:val="24"/>
                <w:szCs w:val="24"/>
              </w:rPr>
              <w:t xml:space="preserve">Рынок услуг связи </w:t>
            </w:r>
          </w:p>
          <w:p w:rsidR="001B2E24" w:rsidRPr="00466912" w:rsidRDefault="001B2E24" w:rsidP="00505743">
            <w:pPr>
              <w:pStyle w:val="a4"/>
              <w:spacing w:before="0" w:beforeAutospacing="0" w:after="0" w:afterAutospacing="0"/>
              <w:jc w:val="both"/>
            </w:pPr>
            <w:r w:rsidRPr="00466912">
              <w:t xml:space="preserve">Рынок агропромышленной продукции.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505743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81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466912">
            <w:pPr>
              <w:shd w:val="clear" w:color="auto" w:fill="FFFFFF"/>
              <w:tabs>
                <w:tab w:val="left" w:pos="1075"/>
              </w:tabs>
              <w:ind w:firstLine="284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Постановление от 18.03.2015 № 73 «</w:t>
            </w:r>
            <w:r w:rsidRPr="000E5011">
              <w:rPr>
                <w:sz w:val="24"/>
                <w:szCs w:val="24"/>
              </w:rPr>
              <w:t xml:space="preserve">О создании межотраслевого совета потребителей по вопросам деятельности субъектов естественных монополий при </w:t>
            </w:r>
            <w:r w:rsidRPr="000E5011">
              <w:rPr>
                <w:bCs/>
                <w:sz w:val="24"/>
                <w:szCs w:val="24"/>
              </w:rPr>
              <w:t>губернаторе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Еврейской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автономной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области»</w:t>
            </w:r>
          </w:p>
        </w:tc>
        <w:tc>
          <w:tcPr>
            <w:tcW w:w="7738" w:type="dxa"/>
            <w:gridSpan w:val="26"/>
            <w:vMerge w:val="restart"/>
          </w:tcPr>
          <w:p w:rsidR="001B2E24" w:rsidRPr="000E5011" w:rsidRDefault="001B2E24" w:rsidP="001B2E24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Создан Межотраслевой совет потребителей по вопросам деятельности субъектов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естественных монополий при губернаторе Еврейской автономной области, состав совета утвержден губернатором.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1075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 w:val="restart"/>
          </w:tcPr>
          <w:p w:rsidR="001B2E24" w:rsidRPr="000E5011" w:rsidRDefault="001B2E24" w:rsidP="001B2E24">
            <w:pPr>
              <w:jc w:val="both"/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82</w:t>
            </w:r>
          </w:p>
        </w:tc>
        <w:tc>
          <w:tcPr>
            <w:tcW w:w="2556" w:type="dxa"/>
            <w:gridSpan w:val="8"/>
            <w:vMerge/>
          </w:tcPr>
          <w:p w:rsidR="001B2E24" w:rsidRPr="000E5011" w:rsidRDefault="001B2E24" w:rsidP="001B2E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19"/>
          </w:tcPr>
          <w:p w:rsidR="001B2E24" w:rsidRPr="000E5011" w:rsidRDefault="001B2E24" w:rsidP="00466912">
            <w:pPr>
              <w:shd w:val="clear" w:color="auto" w:fill="FFFFFF"/>
              <w:tabs>
                <w:tab w:val="left" w:pos="1075"/>
              </w:tabs>
              <w:ind w:firstLine="284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>Постановление от 19.10.2015 № 281 «</w:t>
            </w:r>
            <w:r w:rsidRPr="000E5011">
              <w:rPr>
                <w:sz w:val="24"/>
                <w:szCs w:val="24"/>
              </w:rPr>
              <w:t xml:space="preserve">О составе межотраслевого совета потребителей по вопросам деятельности субъектов естественных монополий при </w:t>
            </w:r>
            <w:r w:rsidRPr="000E5011">
              <w:rPr>
                <w:bCs/>
                <w:sz w:val="24"/>
                <w:szCs w:val="24"/>
              </w:rPr>
              <w:t>губернаторе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Еврейской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lastRenderedPageBreak/>
              <w:t>автономной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области</w:t>
            </w:r>
            <w:r w:rsidRPr="000E5011">
              <w:rPr>
                <w:sz w:val="24"/>
                <w:szCs w:val="24"/>
              </w:rPr>
              <w:t>»</w:t>
            </w:r>
          </w:p>
        </w:tc>
        <w:tc>
          <w:tcPr>
            <w:tcW w:w="7738" w:type="dxa"/>
            <w:gridSpan w:val="26"/>
            <w:vMerge/>
          </w:tcPr>
          <w:p w:rsidR="001B2E24" w:rsidRPr="000E5011" w:rsidRDefault="001B2E24" w:rsidP="001B2E24">
            <w:pPr>
              <w:shd w:val="clear" w:color="auto" w:fill="FFFFFF"/>
              <w:tabs>
                <w:tab w:val="left" w:pos="1075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/>
          </w:tcPr>
          <w:p w:rsidR="001B2E24" w:rsidRPr="000E5011" w:rsidRDefault="001B2E24" w:rsidP="001B2E24">
            <w:pPr>
              <w:jc w:val="both"/>
              <w:rPr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1.</w:t>
            </w:r>
            <w:r w:rsidR="000101D2">
              <w:rPr>
                <w:sz w:val="24"/>
                <w:lang w:val="en-US"/>
              </w:rPr>
              <w:t>83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Управление экономики правительства Еврейской автономной области 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466912">
            <w:pPr>
              <w:shd w:val="clear" w:color="auto" w:fill="FFFFFF"/>
              <w:tabs>
                <w:tab w:val="left" w:pos="1075"/>
              </w:tabs>
              <w:ind w:firstLine="284"/>
              <w:rPr>
                <w:color w:val="000000"/>
                <w:spacing w:val="-1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Размещение информации о деятельности по содействию развитию конкуренции на официальном сайте управления экономики правительства Еврейской автономной области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Официального портала органов государственной власти во вкладке «Развитие конкуренции в Еврейской автономной области»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pStyle w:val="1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0E5011">
              <w:rPr>
                <w:b w:val="0"/>
                <w:sz w:val="24"/>
                <w:szCs w:val="24"/>
              </w:rPr>
              <w:t xml:space="preserve">Содержание сайта </w:t>
            </w:r>
            <w:r w:rsidR="001E3186">
              <w:rPr>
                <w:b w:val="0"/>
                <w:sz w:val="24"/>
                <w:szCs w:val="24"/>
              </w:rPr>
              <w:t xml:space="preserve">по состоянию </w:t>
            </w:r>
            <w:r w:rsidRPr="000E5011">
              <w:rPr>
                <w:b w:val="0"/>
                <w:sz w:val="24"/>
                <w:szCs w:val="24"/>
              </w:rPr>
              <w:t xml:space="preserve">на 30.04.2015: </w:t>
            </w:r>
          </w:p>
          <w:p w:rsidR="001B2E24" w:rsidRPr="000E5011" w:rsidRDefault="001B2E24" w:rsidP="001B2E24">
            <w:pPr>
              <w:pStyle w:val="1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конкуренции в Еврейской автономной области</w:t>
            </w:r>
          </w:p>
          <w:p w:rsidR="001B2E24" w:rsidRPr="000E5011" w:rsidRDefault="001B2E24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0E5011">
              <w:t>Стандарт развития конкуренции в субъектах Российской Федерации;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r:id="rId50" w:history="1">
              <w:r w:rsidR="001B2E24" w:rsidRPr="000E5011">
                <w:rPr>
                  <w:rStyle w:val="af"/>
                  <w:color w:val="auto"/>
                  <w:u w:val="none"/>
                </w:rPr>
                <w:t>распоряжение губернатора области от 18.03.2015 № № 114-рг</w:t>
              </w:r>
            </w:hyperlink>
            <w:r w:rsidR="001B2E24" w:rsidRPr="000E5011">
              <w:t xml:space="preserve"> «Об утверждении перечня приоритетных и социально-значимых рынков для содействия развитию конкуренции в Еврейской автономной области»;  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r:id="rId51" w:history="1">
              <w:r w:rsidR="001B2E24" w:rsidRPr="000E5011">
                <w:rPr>
                  <w:rStyle w:val="af"/>
                  <w:color w:val="auto"/>
                  <w:u w:val="none"/>
                </w:rPr>
                <w:t>распоряжение правительства области от 25.03.2015 № 96-рп</w:t>
              </w:r>
            </w:hyperlink>
            <w:r w:rsidR="001B2E24" w:rsidRPr="000E5011">
              <w:t xml:space="preserve"> «Об утверждении Плана мероприятий («дорожной карты») по содействию развитию конкуренции в Еврейской автономной области на 2015 – 2017 годы»;  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r:id="rId52" w:history="1">
              <w:r w:rsidR="001B2E24" w:rsidRPr="000E5011">
                <w:rPr>
                  <w:rStyle w:val="af"/>
                  <w:color w:val="auto"/>
                  <w:u w:val="none"/>
                </w:rPr>
                <w:t>распоряжение губернатора области от 02.12.2014 № 627-рг</w:t>
              </w:r>
            </w:hyperlink>
            <w:r w:rsidR="001B2E24" w:rsidRPr="000E5011">
              <w:t xml:space="preserve"> «Об утверждении Плана мероприятий по внедрению на территории ЕАО Стандарта развития конкуренции»;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r:id="rId53" w:history="1">
              <w:r w:rsidR="001B2E24" w:rsidRPr="000E5011">
                <w:rPr>
                  <w:rStyle w:val="af"/>
                  <w:color w:val="auto"/>
                  <w:u w:val="none"/>
                </w:rPr>
                <w:t>постановление правительства области от 26.11.2014 № 608-пп</w:t>
              </w:r>
            </w:hyperlink>
            <w:r w:rsidR="001B2E24" w:rsidRPr="000E5011">
              <w:t xml:space="preserve"> «Об определении уполномоченного органа исполнительной власти Еврейской автономной области по содействию развитию конкуренции в Еврейской автономной области»;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r:id="rId54" w:history="1">
              <w:r w:rsidR="001B2E24" w:rsidRPr="000E5011">
                <w:rPr>
                  <w:rStyle w:val="af"/>
                  <w:color w:val="auto"/>
                  <w:u w:val="none"/>
                </w:rPr>
                <w:t>распоряжение губернатора от 15.08.2014 № 420-рг</w:t>
              </w:r>
            </w:hyperlink>
            <w:r w:rsidR="001B2E24" w:rsidRPr="000E5011">
              <w:t xml:space="preserve"> «О создании рабочей группы по разработке проекта Плана мероприятий («дорожной карты») по содействию развитию конкуренции в Еврейской автономной области»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Требований раздела </w:t>
            </w:r>
            <w:r w:rsidRPr="000E5011">
              <w:rPr>
                <w:sz w:val="24"/>
                <w:lang w:val="en-US"/>
              </w:rPr>
              <w:t>VIII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Ненецкий автономный округ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0101D2">
              <w:rPr>
                <w:sz w:val="24"/>
                <w:lang w:val="en-US"/>
              </w:rPr>
              <w:t>84</w:t>
            </w:r>
          </w:p>
        </w:tc>
        <w:tc>
          <w:tcPr>
            <w:tcW w:w="2556" w:type="dxa"/>
            <w:gridSpan w:val="8"/>
          </w:tcPr>
          <w:p w:rsidR="001B2E24" w:rsidRPr="003077CC" w:rsidRDefault="001B2E24" w:rsidP="001B2E24">
            <w:pPr>
              <w:rPr>
                <w:sz w:val="24"/>
                <w:szCs w:val="24"/>
                <w:highlight w:val="yellow"/>
              </w:rPr>
            </w:pPr>
            <w:r w:rsidRPr="003077CC">
              <w:rPr>
                <w:sz w:val="24"/>
                <w:szCs w:val="24"/>
                <w:highlight w:val="yellow"/>
              </w:rPr>
              <w:t>Губернатор Ненецкого автономного округа</w:t>
            </w:r>
          </w:p>
        </w:tc>
        <w:tc>
          <w:tcPr>
            <w:tcW w:w="3055" w:type="dxa"/>
            <w:gridSpan w:val="19"/>
          </w:tcPr>
          <w:p w:rsidR="001B2E24" w:rsidRPr="003077CC" w:rsidRDefault="001B2E24" w:rsidP="001B2E24">
            <w:pPr>
              <w:rPr>
                <w:sz w:val="24"/>
                <w:szCs w:val="24"/>
                <w:highlight w:val="yellow"/>
              </w:rPr>
            </w:pPr>
            <w:r w:rsidRPr="003077CC">
              <w:rPr>
                <w:sz w:val="24"/>
                <w:szCs w:val="24"/>
                <w:highlight w:val="yellow"/>
              </w:rPr>
              <w:t>Постановление от 03.02.2015 № 10-пг «О внесении изменений в Положение о Координационном совете по разви</w:t>
            </w:r>
            <w:bookmarkStart w:id="0" w:name="_GoBack"/>
            <w:bookmarkEnd w:id="0"/>
            <w:r w:rsidRPr="003077CC">
              <w:rPr>
                <w:sz w:val="24"/>
                <w:szCs w:val="24"/>
                <w:highlight w:val="yellow"/>
              </w:rPr>
              <w:t xml:space="preserve">тию инвестиционной и предпринимательской деятельности на территории Ненецкого автономного округа» </w:t>
            </w:r>
          </w:p>
        </w:tc>
        <w:tc>
          <w:tcPr>
            <w:tcW w:w="7738" w:type="dxa"/>
            <w:gridSpan w:val="26"/>
          </w:tcPr>
          <w:p w:rsidR="001B2E24" w:rsidRPr="003077CC" w:rsidRDefault="001B2E24" w:rsidP="001B2E24">
            <w:pPr>
              <w:ind w:firstLine="284"/>
              <w:jc w:val="both"/>
              <w:rPr>
                <w:sz w:val="24"/>
                <w:szCs w:val="24"/>
                <w:highlight w:val="yellow"/>
              </w:rPr>
            </w:pPr>
            <w:r w:rsidRPr="003077CC">
              <w:rPr>
                <w:sz w:val="24"/>
                <w:szCs w:val="24"/>
                <w:highlight w:val="yellow"/>
              </w:rPr>
              <w:t>Постановлением от 03.02.2015 № 10-пг утверждены изменения в Положение о Координационном совете по развитию инвестиционной и предпринимательской деятельности на территории Ненецкого автономного округа, касающиеся исполнения функций по содействию развитию конкуренции, в том числе рассмотрение:</w:t>
            </w:r>
          </w:p>
          <w:p w:rsidR="001B2E24" w:rsidRPr="003077CC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  <w:highlight w:val="yellow"/>
              </w:rPr>
            </w:pPr>
            <w:r w:rsidRPr="003077CC">
              <w:rPr>
                <w:bCs/>
                <w:sz w:val="24"/>
                <w:szCs w:val="24"/>
                <w:highlight w:val="yellow"/>
              </w:rPr>
              <w:t xml:space="preserve">проекта </w:t>
            </w:r>
            <w:r w:rsidR="001E3186" w:rsidRPr="003077CC">
              <w:rPr>
                <w:bCs/>
                <w:sz w:val="24"/>
                <w:szCs w:val="24"/>
                <w:highlight w:val="yellow"/>
              </w:rPr>
              <w:t>перечня</w:t>
            </w:r>
            <w:r w:rsidRPr="003077CC">
              <w:rPr>
                <w:bCs/>
                <w:sz w:val="24"/>
                <w:szCs w:val="24"/>
                <w:highlight w:val="yellow"/>
              </w:rPr>
              <w:t>приоритетных рынков для содействия развитию конкуренции с обоснованием их выбора;</w:t>
            </w:r>
          </w:p>
          <w:p w:rsidR="001B2E24" w:rsidRPr="003077CC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  <w:highlight w:val="yellow"/>
              </w:rPr>
            </w:pPr>
            <w:r w:rsidRPr="003077CC">
              <w:rPr>
                <w:bCs/>
                <w:sz w:val="24"/>
                <w:szCs w:val="24"/>
                <w:highlight w:val="yellow"/>
              </w:rPr>
              <w:t>проекта «дорожной карты» по содействию развитию конкуренции в Ненецком автономном округе, информации о выполнении мероприятий, предусмотренных «дорожной картой»;</w:t>
            </w:r>
          </w:p>
          <w:p w:rsidR="001B2E24" w:rsidRPr="003077CC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  <w:highlight w:val="yellow"/>
              </w:rPr>
            </w:pPr>
            <w:r w:rsidRPr="003077CC">
              <w:rPr>
                <w:bCs/>
                <w:sz w:val="24"/>
                <w:szCs w:val="24"/>
                <w:highlight w:val="yellow"/>
              </w:rPr>
              <w:t>результатов независимого мониторинга состояния и развития конкурентной среды Ненецкого автономного округа;</w:t>
            </w:r>
          </w:p>
          <w:p w:rsidR="001B2E24" w:rsidRPr="003077CC" w:rsidRDefault="00CF4AB3" w:rsidP="001B2E24">
            <w:pPr>
              <w:widowControl/>
              <w:ind w:firstLine="284"/>
              <w:jc w:val="both"/>
              <w:rPr>
                <w:bCs/>
                <w:sz w:val="28"/>
                <w:szCs w:val="28"/>
                <w:highlight w:val="yellow"/>
              </w:rPr>
            </w:pPr>
            <w:r w:rsidRPr="003077CC">
              <w:rPr>
                <w:bCs/>
                <w:sz w:val="24"/>
                <w:szCs w:val="24"/>
                <w:highlight w:val="yellow"/>
              </w:rPr>
              <w:t>а также</w:t>
            </w:r>
            <w:r w:rsidR="001B2E24" w:rsidRPr="003077CC">
              <w:rPr>
                <w:bCs/>
                <w:sz w:val="24"/>
                <w:szCs w:val="24"/>
                <w:highlight w:val="yellow"/>
              </w:rPr>
              <w:t xml:space="preserve"> одобрение доклада «Состояние и развитие конкурентной </w:t>
            </w:r>
            <w:r w:rsidR="001B2E24" w:rsidRPr="003077CC">
              <w:rPr>
                <w:bCs/>
                <w:sz w:val="24"/>
                <w:szCs w:val="24"/>
                <w:highlight w:val="yellow"/>
              </w:rPr>
              <w:lastRenderedPageBreak/>
              <w:t>среды Ненецкого автономного округа» исполнительного органа государственной власти Ненецкого автономного округа, уполномоченного в сфере содействия развитию конкуренции.</w:t>
            </w:r>
          </w:p>
        </w:tc>
        <w:tc>
          <w:tcPr>
            <w:tcW w:w="1816" w:type="dxa"/>
            <w:gridSpan w:val="3"/>
          </w:tcPr>
          <w:p w:rsidR="001B2E24" w:rsidRPr="003077CC" w:rsidRDefault="001B2E24" w:rsidP="001B2E24">
            <w:pPr>
              <w:jc w:val="both"/>
              <w:rPr>
                <w:sz w:val="24"/>
                <w:szCs w:val="24"/>
                <w:highlight w:val="yellow"/>
              </w:rPr>
            </w:pPr>
            <w:r w:rsidRPr="003077CC">
              <w:rPr>
                <w:sz w:val="24"/>
                <w:highlight w:val="yellow"/>
              </w:rPr>
              <w:lastRenderedPageBreak/>
              <w:t xml:space="preserve">Исполнение Требований раздела </w:t>
            </w:r>
            <w:r w:rsidRPr="003077CC">
              <w:rPr>
                <w:sz w:val="24"/>
                <w:highlight w:val="yellow"/>
                <w:lang w:val="en-US"/>
              </w:rPr>
              <w:t>III</w:t>
            </w:r>
            <w:r w:rsidRPr="003077CC">
              <w:rPr>
                <w:sz w:val="24"/>
                <w:highlight w:val="yellow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Ханты-Мансийский автономный округ-Югра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Ханты-Мансийского автономного округа - Югры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46691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04.07.2014 № 382-рп «О плане мероприятий («дорожной карте») «Развитие конкуренции в Ханты-Мансийском автономном округе – Югре»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качестве приоритетных и социально значимых рынков «дорожной картой» определены следующие рынки: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услуг дошкольного образования;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медицинских услуг;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услуг жилищно-коммунального хозяйства;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услуг розничной торговли;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туристских услуг;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услуг перевозок пассажиров наземным транспортом;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услуг связи;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агропромышленной продукции;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продукции лесопиления;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услуг в сфере культуры;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социальных услуг;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услуг в сфере физической культуры и спорта.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включает в себя системные мероприятия, направленные на развитие конкурентной среды, в том числе организационные меры; меры по оптимизации процедур государственных закупок и развитию конкуренции при их осуществлении; по снижению административных барьеров и устранению избыточного государственного регулирования; по совершенствованию процессов управления объектами государственной собственности автономного округа и ограничению влияния государственных предприятий на конкуренцию; по обеспечению равных условий доступа к информации о реализации государственного имущества автономного округа и ресурсов всех видов, находящихся в государственной собственности, и др. 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«Дорожная карта» включает целевые показатели по приоритетным и социально значимым рынкам, а также по включенным в «дорожную карту» системным мерам.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</w:rPr>
              <w:t xml:space="preserve">Исполнение Требований разделов </w:t>
            </w:r>
            <w:r w:rsidRPr="000E5011">
              <w:rPr>
                <w:sz w:val="24"/>
                <w:lang w:val="en-US"/>
              </w:rPr>
              <w:t>IV</w:t>
            </w:r>
            <w:r w:rsidRPr="000E5011">
              <w:rPr>
                <w:sz w:val="24"/>
              </w:rPr>
              <w:t xml:space="preserve">,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Ямало-Ненецкий автономный округ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101D2" w:rsidRDefault="0057773E" w:rsidP="001B2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="000101D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556" w:type="dxa"/>
            <w:gridSpan w:val="8"/>
          </w:tcPr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Губернатор Ямало-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>Ненецкого автономного округа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 xml:space="preserve">Распоряжение от 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>08.06.2015 № 122-Р «Об утверждении плана («дорожной карты») по содействию развитию конкуренции в Ямало-Ненецком автономном округе на 2015-2018 годы»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>План предполагает реализацию следующих мероприятий на 2015-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 xml:space="preserve">2018 годы: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1. Системные мероприятия, направленные на развитие конкурентной среды: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устранение избыточного государственного регулирования и снижение административных барьеров;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оптимизация процедур государственных закупок;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совершенствование процессов управления объектами государственной собственности автономного округа и ограничение влияния государственных мероприятий на конкуренцию;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и других мероприятий, обеспечивающих в том числе возможности для поиска, отбора, обучения потенциальных предпринимателей и их работу на первоначальном этапе;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формирование ежегодного доклада «Состояние и развитие конкурентной среды на рынках товаров и услуг Ямало-Ненецкого автономного округа»;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создание условий для развития конкуренции в оказании услуг по перевозке пассажиров наземным транспортом на межмуниципальных маршрутах автономного округа.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2. Мероприятия по содействие развитию конкуренции на приоритетных и социально значимых рынках: коммунальных услуг, жилищного и коммерческого строительства, розничной торговли, продукции сельского хозяйства, туристско-рекреационных услуг, услуг связи, медицинских услуг. 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</w:rPr>
              <w:lastRenderedPageBreak/>
              <w:t xml:space="preserve">Исполнение </w:t>
            </w:r>
            <w:r w:rsidRPr="000E5011">
              <w:rPr>
                <w:sz w:val="24"/>
              </w:rPr>
              <w:lastRenderedPageBreak/>
              <w:t xml:space="preserve">Требований раздела </w:t>
            </w:r>
            <w:r w:rsidRPr="000E5011">
              <w:rPr>
                <w:sz w:val="24"/>
                <w:lang w:val="en-US"/>
              </w:rPr>
              <w:t>V</w:t>
            </w:r>
            <w:r w:rsidRPr="000E5011">
              <w:rPr>
                <w:sz w:val="24"/>
              </w:rPr>
              <w:t xml:space="preserve">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  <w:vAlign w:val="center"/>
          </w:tcPr>
          <w:p w:rsidR="001B2E24" w:rsidRPr="000E5011" w:rsidRDefault="001B2E24" w:rsidP="001B2E24">
            <w:pPr>
              <w:jc w:val="center"/>
              <w:rPr>
                <w:sz w:val="32"/>
                <w:szCs w:val="32"/>
              </w:rPr>
            </w:pPr>
            <w:r w:rsidRPr="000E5011">
              <w:rPr>
                <w:b/>
                <w:sz w:val="32"/>
                <w:szCs w:val="32"/>
              </w:rPr>
              <w:lastRenderedPageBreak/>
              <w:t>2. Отраслевые «дорожные карты», предусматривающие развитие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vAlign w:val="center"/>
          </w:tcPr>
          <w:p w:rsidR="001B2E24" w:rsidRPr="000E5011" w:rsidRDefault="001B2E24" w:rsidP="001B2E24">
            <w:pPr>
              <w:jc w:val="center"/>
              <w:rPr>
                <w:sz w:val="32"/>
                <w:szCs w:val="32"/>
              </w:rPr>
            </w:pPr>
            <w:r w:rsidRPr="000E5011">
              <w:rPr>
                <w:b/>
                <w:bCs/>
                <w:sz w:val="32"/>
                <w:szCs w:val="32"/>
              </w:rPr>
              <w:t xml:space="preserve">2.1 </w:t>
            </w:r>
            <w:r w:rsidRPr="000E5011">
              <w:rPr>
                <w:b/>
                <w:sz w:val="32"/>
                <w:szCs w:val="32"/>
              </w:rPr>
              <w:t>«Дорожные карты» в сфере строительства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vAlign w:val="center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Адыгея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bCs/>
                <w:sz w:val="24"/>
                <w:szCs w:val="24"/>
              </w:rPr>
              <w:t>Глава Республики Адыгея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 от 02.02.2015 № 11-рг «О Плане мероприятий («дорожной карте») по достижению целевых показателей в сфере строительства и жилищно-коммунального хозяйства </w:t>
            </w:r>
            <w:r w:rsidRPr="000E5011">
              <w:rPr>
                <w:bCs/>
                <w:sz w:val="24"/>
                <w:szCs w:val="24"/>
              </w:rPr>
              <w:lastRenderedPageBreak/>
              <w:t xml:space="preserve">Республики Адыгея» 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lastRenderedPageBreak/>
              <w:t>Распоряжением от 02.02.2015 № 11-рг предусмотрено в числе прочих целевых показателей с</w:t>
            </w:r>
            <w:r w:rsidRPr="000E5011">
              <w:rPr>
                <w:sz w:val="24"/>
                <w:szCs w:val="24"/>
              </w:rPr>
              <w:t>нижение стоимости 1 квадратного метра жилья на 20 процентов путем увеличения объема ввода в эксплуатацию жилья экономического класса.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Рекомендовано органам местного самоуправления муниципальных районов и городских округов принять участие в реализации мероприятий «дорожной карты».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>Развитие рынка строительных услуг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Новгородская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3055" w:type="dxa"/>
            <w:gridSpan w:val="1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13.02.2015 № 220 «Об утверждении плана мероприятий («дорожной карты») «Предупреждение и пресечение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материалов»</w:t>
            </w:r>
          </w:p>
        </w:tc>
        <w:tc>
          <w:tcPr>
            <w:tcW w:w="7738" w:type="dxa"/>
            <w:gridSpan w:val="26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Реализация «дорожной карты» ориентирована на предупреждение и пресечение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материалов, в том числе жилищного строительства на земельных участках, предоставляемых на бесплатной основе для жилищного строительства семьям, имеющим трех и более детей в возрасте до восемнадцати лет.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Целями «дорожной карты» являются: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формирование необходимой информационной базы и механизмов решения вопросов жилищного строительства, в том числе на земельных участках, предоставленных для жилищного строительства многодетным семьям;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строительства жилья на земельных участках, предоставленных на бесплатной основе многодетным семьям.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качестве контрольного показателя успешной реализации «дорожной карты» выбран показатель: темпы жилищного строительства на территории Окуловского муниципального района (кв. метры введенного жилья).</w:t>
            </w:r>
          </w:p>
        </w:tc>
        <w:tc>
          <w:tcPr>
            <w:tcW w:w="1816" w:type="dxa"/>
            <w:gridSpan w:val="3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Снижение информационных и административных барьеров в сфере жилищного строительства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vAlign w:val="center"/>
          </w:tcPr>
          <w:p w:rsidR="001B2E24" w:rsidRPr="000E5011" w:rsidRDefault="001B2E24" w:rsidP="001B2E24">
            <w:pPr>
              <w:jc w:val="center"/>
              <w:rPr>
                <w:sz w:val="24"/>
              </w:rPr>
            </w:pPr>
            <w:r w:rsidRPr="000E5011">
              <w:rPr>
                <w:b/>
                <w:sz w:val="32"/>
                <w:szCs w:val="32"/>
              </w:rPr>
              <w:t>2.2 «Дорожные карты» в сфере ЖКХ</w:t>
            </w:r>
          </w:p>
        </w:tc>
      </w:tr>
      <w:tr w:rsidR="000101D2" w:rsidRPr="000E5011" w:rsidTr="002A3A3E">
        <w:trPr>
          <w:gridAfter w:val="2"/>
          <w:wAfter w:w="15832" w:type="dxa"/>
          <w:trHeight w:val="272"/>
        </w:trPr>
        <w:tc>
          <w:tcPr>
            <w:tcW w:w="3229" w:type="dxa"/>
            <w:gridSpan w:val="10"/>
          </w:tcPr>
          <w:p w:rsidR="000101D2" w:rsidRPr="000E5011" w:rsidRDefault="000101D2" w:rsidP="000E50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90 </w:t>
            </w:r>
            <w:r w:rsidRPr="000E5011">
              <w:rPr>
                <w:b/>
                <w:i/>
                <w:sz w:val="24"/>
                <w:szCs w:val="24"/>
              </w:rPr>
              <w:t xml:space="preserve">нормативных правовых актов </w:t>
            </w:r>
            <w:r>
              <w:rPr>
                <w:b/>
                <w:i/>
                <w:sz w:val="24"/>
                <w:szCs w:val="24"/>
              </w:rPr>
              <w:t xml:space="preserve">37 </w:t>
            </w:r>
            <w:r w:rsidRPr="000E5011">
              <w:rPr>
                <w:b/>
                <w:i/>
                <w:sz w:val="24"/>
                <w:szCs w:val="24"/>
              </w:rPr>
              <w:t xml:space="preserve">субъектов Российской Федерации </w:t>
            </w:r>
          </w:p>
        </w:tc>
        <w:tc>
          <w:tcPr>
            <w:tcW w:w="2505" w:type="dxa"/>
            <w:gridSpan w:val="15"/>
          </w:tcPr>
          <w:p w:rsidR="000101D2" w:rsidRPr="000E5011" w:rsidRDefault="000101D2" w:rsidP="001B2E24">
            <w:pPr>
              <w:widowControl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>Постановления и распоряжения об утверждении комплекса мер («дорожной карты») по развитию жилищно-коммунального хозяйства субъекта Российской Федерации</w:t>
            </w:r>
          </w:p>
        </w:tc>
        <w:tc>
          <w:tcPr>
            <w:tcW w:w="7653" w:type="dxa"/>
            <w:gridSpan w:val="23"/>
          </w:tcPr>
          <w:p w:rsidR="000101D2" w:rsidRPr="000E5011" w:rsidRDefault="000101D2" w:rsidP="001B2E24">
            <w:pPr>
              <w:widowControl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bCs/>
                <w:i/>
                <w:sz w:val="24"/>
                <w:szCs w:val="24"/>
              </w:rPr>
              <w:t xml:space="preserve">«Дорожные карты» разработаны </w:t>
            </w:r>
            <w:r w:rsidRPr="000E5011">
              <w:rPr>
                <w:b/>
                <w:i/>
                <w:sz w:val="24"/>
                <w:szCs w:val="24"/>
              </w:rPr>
              <w:t xml:space="preserve">в соответствии с Модельным комплексом мер («дорожной картой») по развитию жилищно-коммунального хозяйства Российской Федерации, утвержденным заместителем министра строительства и жилищно-коммунального хозяйства Российской Федерации А.В.Чибисом 8 сентября 2014 г., и включают правовые и организационные меры, направленные на развитие ЖКХ, в том числе путем создания условий для конкурентных отношений в этой сфере, в частности, связанные с обеспечением информационной открытости и подконтрольности ЖКХ; повышением эффективности государственного регулирования; созданием условий для привлечения негосударственных инвестиций. </w:t>
            </w:r>
          </w:p>
        </w:tc>
        <w:tc>
          <w:tcPr>
            <w:tcW w:w="2451" w:type="dxa"/>
            <w:gridSpan w:val="10"/>
          </w:tcPr>
          <w:p w:rsidR="000101D2" w:rsidRPr="000E5011" w:rsidRDefault="000101D2" w:rsidP="001B2E2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>Повышение эффективности государственного регулирования; развитие конкуренции путем привлечения некоммерческих организаций и расширения негосударственного сектора ЖКХ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vAlign w:val="center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Адыгея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Кабинет Министров </w:t>
            </w:r>
            <w:r w:rsidRPr="000E5011">
              <w:rPr>
                <w:bCs/>
                <w:sz w:val="24"/>
                <w:szCs w:val="24"/>
              </w:rPr>
              <w:lastRenderedPageBreak/>
              <w:t>Республики Адыгея</w:t>
            </w:r>
          </w:p>
        </w:tc>
        <w:tc>
          <w:tcPr>
            <w:tcW w:w="12533" w:type="dxa"/>
            <w:gridSpan w:val="47"/>
          </w:tcPr>
          <w:p w:rsidR="001B2E24" w:rsidRPr="000E5011" w:rsidRDefault="001B2E24" w:rsidP="00466912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lastRenderedPageBreak/>
              <w:t xml:space="preserve">Постановление от 13.02.2015 № 21 «Об утверждении </w:t>
            </w:r>
            <w:r w:rsidR="00466912">
              <w:rPr>
                <w:bCs/>
                <w:sz w:val="24"/>
                <w:szCs w:val="24"/>
              </w:rPr>
              <w:t>к</w:t>
            </w:r>
            <w:r w:rsidRPr="000E5011">
              <w:rPr>
                <w:bCs/>
                <w:sz w:val="24"/>
                <w:szCs w:val="24"/>
              </w:rPr>
              <w:t>омплекса мер («дорожной карты») по развитию жилищно-</w:t>
            </w:r>
            <w:r w:rsidRPr="000E5011">
              <w:rPr>
                <w:bCs/>
                <w:sz w:val="24"/>
                <w:szCs w:val="24"/>
              </w:rPr>
              <w:lastRenderedPageBreak/>
              <w:t>коммунального хозяйства Республики Адыгея»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bCs/>
                <w:sz w:val="28"/>
                <w:szCs w:val="28"/>
              </w:rPr>
            </w:pPr>
            <w:r w:rsidRPr="000E5011">
              <w:rPr>
                <w:b/>
                <w:bCs/>
                <w:sz w:val="28"/>
                <w:szCs w:val="28"/>
              </w:rPr>
              <w:lastRenderedPageBreak/>
              <w:t>Кабардино-Балкарская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bCs/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Чегемского муниципального района Кабардино-Балкарской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18.06.2015 № 254-па «Об утверждении комплекса мер («дорожной карты») по развитию жилищно-коммунального хозяйства Чегемского муниципального района»</w:t>
            </w:r>
          </w:p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bCs/>
                <w:sz w:val="28"/>
                <w:szCs w:val="28"/>
              </w:rPr>
            </w:pPr>
            <w:r w:rsidRPr="000E5011">
              <w:rPr>
                <w:b/>
                <w:bCs/>
                <w:sz w:val="28"/>
                <w:szCs w:val="28"/>
              </w:rPr>
              <w:t>Карачаево-Черкесская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Хабезского муниципального района Карачаево-Черкесской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22.01.2015 № 19 «Об утверждении комплекса мер («дорожной карты») по развитию жилищно-коммунального хозяйства Хабезского муниципального района на 2014 - 2017 годы» 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Предгорненского сельского поселения Карачаево-Черкесской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06.04.2015 № 26 «Об утверждении комплекса мер («дорожной карты») по развитию жилищно-коммунального хозяйства Предгорненского сельского поселения Урупского муниципального района Карачаево-Черкесской Республики на 2015 - 2017 годы»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Коми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городского округа «Инта»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06.03.2015 № 3/647 «Об утверждении комплекса мер («дорожной карты») по развитию жилищно-коммунального хозяйства МО городского округа «Инта» 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«Койгородский»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10.04.2015 № 21/04 «Об утверждении комплекса мер («дорожная карта») по развитию жилищно-коммунального хозяйства муниципального района «Койгородский»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08.04.2015 № 4/591 «Об утверждении комплекса мер («дорожной карты») по развитию жилищно-коммунального хозяйства муниципального района «Сыктывдинский»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МО городского округа «Воркута»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02.04.2015 № 465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Pr="000E5011">
              <w:rPr>
                <w:sz w:val="24"/>
                <w:szCs w:val="24"/>
              </w:rPr>
              <w:t xml:space="preserve"> городского округа «Воркута» 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2.2.9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«Печора»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12.03.2015 № 294 (ред. от 26.03.2015) «Об утверждении комплекса мер («дорожной карты») по развитию жилищно-коммунального хозяйства</w:t>
            </w:r>
            <w:r w:rsidR="004435E0">
              <w:rPr>
                <w:sz w:val="24"/>
                <w:szCs w:val="24"/>
              </w:rPr>
              <w:t xml:space="preserve"> 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муниципального района «Печора»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CF4AB3">
            <w:pPr>
              <w:ind w:left="-113" w:right="-108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городского округа «Усинск»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23.03.2015 № 566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городского округа «Усинск»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CF4AB3">
            <w:pPr>
              <w:ind w:left="-113" w:right="-108"/>
              <w:rPr>
                <w:sz w:val="24"/>
              </w:rPr>
            </w:pPr>
            <w:r>
              <w:rPr>
                <w:sz w:val="24"/>
              </w:rPr>
              <w:t>2.2.11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городского округа «Сыктывкар»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23.03.2015 № 73-р «Об утверждении комплекса мер «дорожной карты») по развитию жилищно-коммунального хозяйства МО ГО «Сыктывкар»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CF4AB3">
            <w:pPr>
              <w:ind w:left="-113" w:right="-108"/>
              <w:rPr>
                <w:sz w:val="24"/>
              </w:rPr>
            </w:pPr>
            <w:r>
              <w:rPr>
                <w:sz w:val="24"/>
              </w:rPr>
              <w:t>2.2.12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«Троицко-Печорский»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27.02.2015 № 02/228 «Об утверждении плана мероприятий («дорожной карты») по развитию жилищно-коммунального хозяйства»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CF4AB3">
            <w:pPr>
              <w:ind w:left="-113" w:right="-108"/>
              <w:rPr>
                <w:sz w:val="24"/>
              </w:rPr>
            </w:pPr>
            <w:r>
              <w:rPr>
                <w:sz w:val="24"/>
              </w:rPr>
              <w:t>2.2.13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муниципального района «Усть-Цилемский»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02.02.2015 № 02/170 «Об утверждении комплекса мер («дорожной карты») по развитию жилищно-коммунального хозяйства муниципального района «Усть-Цилемский»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57773E" w:rsidRDefault="0057773E" w:rsidP="00CF4AB3">
            <w:pPr>
              <w:ind w:left="-113" w:right="-108"/>
              <w:rPr>
                <w:sz w:val="24"/>
              </w:rPr>
            </w:pPr>
            <w:r>
              <w:rPr>
                <w:sz w:val="24"/>
              </w:rPr>
              <w:t>2.2.14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«Сосногорск»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15.01.2015 № 20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 xml:space="preserve"> 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муниципального района «Сосногорск»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CF4AB3">
            <w:pPr>
              <w:widowControl/>
              <w:ind w:left="-113" w:right="-108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Хакасия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CF4AB3">
            <w:pPr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2.2.15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Президиум Правительства Республики Хакасия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23.01.2015 № 04-п «Об утверждении комплекса мер («дорожной карты») по развитию жилищно-коммунального хозяйства в Республике Хакасия»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CF4AB3">
            <w:pPr>
              <w:widowControl/>
              <w:ind w:left="-113" w:right="-108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Чувашская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CF4AB3">
            <w:pPr>
              <w:ind w:left="-113" w:right="-108"/>
              <w:rPr>
                <w:sz w:val="24"/>
              </w:rPr>
            </w:pPr>
            <w:r>
              <w:rPr>
                <w:sz w:val="24"/>
              </w:rPr>
              <w:t>2.2.16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Администрация Цивильского района 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Постановление от 03.03.2015 № 216 «Об утверждении комплекса мер («дорожной карты») по развитию жилищно-коммунального хозяйства Цивильского района Чувашской Республики»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CF4AB3">
            <w:pPr>
              <w:ind w:left="-113" w:right="-108"/>
              <w:rPr>
                <w:sz w:val="24"/>
              </w:rPr>
            </w:pPr>
            <w:r>
              <w:rPr>
                <w:sz w:val="24"/>
              </w:rPr>
              <w:t>2.2.17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Вурнарского района 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28.01.2015 № 30 «Об утверждении комплекса мер («дорожной карты») по развитию жилищно-коммунального хозяйства Вурнарского района Чувашской Республики»</w:t>
            </w:r>
          </w:p>
          <w:p w:rsidR="001B2E24" w:rsidRPr="000E5011" w:rsidRDefault="001B2E24" w:rsidP="001B2E24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2.2.18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Красноармейского района 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27.01.2015 № 28 «Об утверждении комплекса мер («дорожной карты») по развитию жилищно-коммунального хозяйства Красноармейского района Чувашской Республики»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2.2.19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Порецкого района </w:t>
            </w:r>
            <w:r w:rsidRPr="000E5011">
              <w:rPr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27.01.2015 № 28 «О модельном комплексе мер («дорожной карте») по развитию жилищно-коммунального хозяйства Порецкого района Чувашской Республики»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2.2.20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Козловского района </w:t>
            </w:r>
            <w:r w:rsidRPr="000E5011">
              <w:rPr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27.01.2015 № 28 «Об утверждении комплекса мер («дорожной карты») по развитию жилищно-коммунального хозяйства Козловского района Чувашской Республики»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2.2.21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Шемуршинского района 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BB6C5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23.01.2015 № 25 «О комплексе мер («дорожной карте») по развитию жилищно-коммунального хозяйства Шемуршинского района»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2.2.22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Аликовского района </w:t>
            </w:r>
            <w:r w:rsidRPr="000E5011">
              <w:rPr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23.01.2015 № 39 «Об утверждении комплекса мер («дорожной карты») по развитию жилищно-коммунального хозяйства Аликовского района» 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2.2.23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Красночетайского района 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26.01.2015 № 21 «Об утверждении модельного комплекса мер («дорожной карты») по развитию жилищно-коммунального хозяйства Красночетайского района Чувашской Республики» 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2.2.24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  <w:r w:rsidR="00CF4AB3">
              <w:rPr>
                <w:sz w:val="24"/>
                <w:szCs w:val="24"/>
              </w:rPr>
              <w:t>МО</w:t>
            </w:r>
          </w:p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г. Новочебоксарска Чувашской Республики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26.01.2015 № 19 «Об утверждении плана мероприятий («дорожной карты») по решению проблем в жилищно-коммунальном хозяйстве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 xml:space="preserve">города Новочебоксарска на период 2015 - 2016 годы»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Забайкальский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2.2.25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4435E0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городского округа «Город Чита»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20.04.2015 № 79 «Об утверждении комплекса мер («дорожной карты») по развитию жилищно-коммунального хозяйства городского округа «Город Чита» 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2.2.26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«Город Краснокаменск и Краснокаменский район»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24.02.2015 № 18 «Об утверждении комплекса мер («дорожной карты») по развитию жилищно-коммунального хозяйства муниципального района «Город Краснокаменск и Краснокаменский район» Забайкальского края»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Краснодарский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t>2.2.27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Министерство промышленности и энергетики Краснодарского края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Приказ от 02.02.2015 № 6 «Об утверждении Плана реализации комплекса мер («дорожной карты») по развитию жилищно-коммунального хозяйства Краснодарского края, в части компетенции министерства промышленности и энергетики Краснодарского края»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2.2.28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bCs/>
                <w:sz w:val="28"/>
                <w:szCs w:val="28"/>
              </w:rPr>
            </w:pPr>
            <w:r w:rsidRPr="000E5011">
              <w:rPr>
                <w:bCs/>
                <w:sz w:val="24"/>
                <w:szCs w:val="24"/>
              </w:rPr>
              <w:t>Администрация МО Гулькевичский район Краснодарского края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4435E0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Постановление от 12.03.2015 № 451 «Об утверждении Плана реализации комплекса мер («дорожной карты») по развитию жилищно-коммунального хозяйства</w:t>
            </w:r>
            <w:r w:rsidR="004435E0">
              <w:rPr>
                <w:sz w:val="24"/>
                <w:szCs w:val="24"/>
              </w:rPr>
              <w:t xml:space="preserve"> 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Гулькевичский район»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bCs/>
                <w:sz w:val="28"/>
                <w:szCs w:val="28"/>
              </w:rPr>
            </w:pPr>
            <w:r w:rsidRPr="000E5011">
              <w:rPr>
                <w:b/>
                <w:bCs/>
                <w:sz w:val="28"/>
                <w:szCs w:val="28"/>
              </w:rPr>
              <w:t>Красноярский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2.2.29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</w:p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г. Красноярска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30.03.2015 № 111-р «Об утверждении модельного комплекса мер («дорожной карты») по развитию жилищно-коммунального хозяйства города Красноярска»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2.2.30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</w:t>
            </w:r>
          </w:p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 г. Ачинска Красноярского края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30.03.2015 № 095-п «Об утверждении плана мероприятий («дорожной карты») по развитию жилищно-коммунального хозяйства города Ачинска»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2.2.31</w:t>
            </w:r>
          </w:p>
        </w:tc>
        <w:tc>
          <w:tcPr>
            <w:tcW w:w="2649" w:type="dxa"/>
            <w:gridSpan w:val="9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Администрации ЗАТО г. Железногорск Красноярского края</w:t>
            </w:r>
          </w:p>
        </w:tc>
        <w:tc>
          <w:tcPr>
            <w:tcW w:w="12485" w:type="dxa"/>
            <w:gridSpan w:val="4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02.03.2015 № 355 «Об утверждении модельного комплекса мер («дорожной карты») по развитию жилищно-коммунального хозяйства в ЗАТО Железногорск»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Приморский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2.2.32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Артемовского городского округа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30.03.2015 № 181-ра «Об утверждении комплекса мер («дорожной карты») по развитию жилищно-коммунального хозяйства Артемовского городского округа»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Ставропольский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2.2.33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Ставропольского края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12.03.2015 № 60-рп «Об утверждении комплекса мер («дорожной карты») по развитию жилищно-коммунального хозяйства Ставропольского края»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Хабаровский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F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2.2.34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26.05.2015 № 330-р «Об утверждении комплекса мер («дорожной карты») по развитию жилищно-коммунального хозяйства города Хабаровска»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Амурская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2.2.35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Амурской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17.02.2015 № 17-р «Об утверждении комплекса мер («дорожной карты») по развитию жилищно-коммунального хозяйства Амурской области»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Астраханская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2.2.36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«Наримановский район»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29.01.2015 № 128 «Об утверждении комплекса мер («дорожной карты») по развитию жилищно-коммунального хозяйства на территории</w:t>
            </w:r>
            <w:r w:rsidR="004435E0">
              <w:rPr>
                <w:sz w:val="24"/>
                <w:szCs w:val="24"/>
              </w:rPr>
              <w:t xml:space="preserve"> 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="00BB6C54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Наримановский район»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Владимирская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2.2.37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Владимира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29.01.2015 № 262 (ред. от 05.06.2015) «Об утверждении комплекса мер по развитию жилищно-коммунального хозяйства МО город Владимир и о признании утратившими силу постановлений администрации города Владимира от 05.09.2013 № 3170 и от 09.06.2014 № 2165»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0E5011">
              <w:rPr>
                <w:sz w:val="24"/>
                <w:szCs w:val="24"/>
              </w:rPr>
              <w:lastRenderedPageBreak/>
              <w:t>города Коврова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 от 30.01.2015 № 198 «Об утверждении комплекса мер по развитию жилищно-коммунального хозяйства </w:t>
            </w:r>
            <w:r w:rsidRPr="000E5011">
              <w:rPr>
                <w:sz w:val="24"/>
                <w:szCs w:val="24"/>
              </w:rPr>
              <w:lastRenderedPageBreak/>
              <w:t xml:space="preserve">на территории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г. Ковров»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Волгоградская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F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2.2.39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Постановление от 19.03.2015 № 362 «Об утверждении комплекса мер («дорожной карты») по развитию жилищно-коммунального хозяйства Волгограда»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bCs/>
                <w:sz w:val="28"/>
                <w:szCs w:val="28"/>
              </w:rPr>
            </w:pPr>
            <w:r w:rsidRPr="000E5011">
              <w:rPr>
                <w:b/>
                <w:bCs/>
                <w:sz w:val="28"/>
                <w:szCs w:val="28"/>
              </w:rPr>
              <w:t>Иркутская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2.2.40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– «г. Тулун»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21.07.2015 № 272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– «город Тулун»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Кировская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2.2.41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Кирова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12.02.2015 № 462-П «Об утверждении модельного комплекса мер («дорожной карты») по развитию жилищно-коммунального хозяйства МО «Город Киров»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2.2.42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Даровской муниципальный район Кировской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14.01.2015 № 09 «Об утверждении модельного комплекса мер («дорожной карты») по развитию жилищно-коммунального хозяйства Даровского района Кировской области»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Курская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2.2.43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г. Курчатова Курской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06.03.2015 № 335 «Об утверждении комплекса мер («дорожной карты») по развитию жили</w:t>
            </w:r>
            <w:r w:rsidR="00BB6C54">
              <w:rPr>
                <w:sz w:val="24"/>
                <w:szCs w:val="24"/>
              </w:rPr>
              <w:t>щно-коммунального хозяйства</w:t>
            </w:r>
            <w:r w:rsidR="004435E0">
              <w:rPr>
                <w:sz w:val="24"/>
                <w:szCs w:val="24"/>
              </w:rPr>
              <w:t xml:space="preserve"> муниципального образования </w:t>
            </w:r>
            <w:r w:rsidR="00BB6C54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Город Курчатов</w:t>
            </w:r>
            <w:r w:rsidR="00BB6C54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 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2.2.44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Рыльского района Курской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BB6C5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05.03.2015 № 247 </w:t>
            </w:r>
            <w:r w:rsidR="00BB6C54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Об утверждении комплекса мер (</w:t>
            </w:r>
            <w:r w:rsidR="00BB6C54">
              <w:rPr>
                <w:sz w:val="24"/>
                <w:szCs w:val="24"/>
              </w:rPr>
              <w:t>«дорожной карты»</w:t>
            </w:r>
            <w:r w:rsidRPr="000E5011">
              <w:rPr>
                <w:sz w:val="24"/>
                <w:szCs w:val="24"/>
              </w:rPr>
              <w:t>) по развитию жилищно-коммунального хозяйства Рыльского района Курской области»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bCs/>
                <w:sz w:val="28"/>
                <w:szCs w:val="28"/>
              </w:rPr>
            </w:pPr>
            <w:r w:rsidRPr="000E5011">
              <w:rPr>
                <w:b/>
                <w:bCs/>
                <w:sz w:val="28"/>
                <w:szCs w:val="28"/>
              </w:rPr>
              <w:t>Липецкая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2.2.45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Распоряжение от 11.02.2015 № 42-р «Об утверждении комплекса мер («дорожной карты») по развитию жилищно-коммунального хозяйства Липецкой области»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Московская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2.2.46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Московской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10.06.2015 № 433/18 «Об утверждении комплекса мер по развитию жилищно-коммунального хозяйства Московской области»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Мурманская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2.2.47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город Мончегорск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20.02.2015 № 218 «Об утверждении комплекса мер («дорожной карты») по развитию жилищно-коммунального хозяйства</w:t>
            </w:r>
            <w:r w:rsidR="004435E0">
              <w:rPr>
                <w:sz w:val="24"/>
                <w:szCs w:val="24"/>
              </w:rPr>
              <w:t xml:space="preserve"> 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город Мончегорск с подведомственной территорией»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2.2.48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Полярные Зори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12.02.2015 № 173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 xml:space="preserve">город Полярные Зори с подведомственной территорией» 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2.2.49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Мурманска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03.03.2015 № 603 «Об утверждении комплекса мер («дорожной карты») по развитию жилищно-коммунального хозяйства на территории МО город Мурманск» 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2.2.50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ЗАТО город Североморск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31.03.2015 № 314 «Об утверждении комплекса мер («дорожной карты») по развитию жилищно-коммунального хозяйства на территории ЗАТО г. Североморск»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Новосибирская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2.2.51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Бердска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18.06.2015 № 2204 «Об утверждении комплекса мер («дорожной карты») по развитию жилищно-коммунального хозяйства в городе Бердске»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bCs/>
                <w:sz w:val="28"/>
                <w:szCs w:val="28"/>
              </w:rPr>
            </w:pPr>
            <w:r w:rsidRPr="000E5011">
              <w:rPr>
                <w:b/>
                <w:bCs/>
                <w:sz w:val="28"/>
                <w:szCs w:val="28"/>
              </w:rPr>
              <w:t>Орловская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2.2.52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Орловской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28.01.2015 № 22-р «Об утверждении комплекса мер («дорожной карты») по развитию жилищно-коммунального хозяйства Орловской области (Плана мероприятий)» 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2.2.53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Орла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18.05.2015 № 1863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«Город Орел» (План мероприятий)»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2.2.54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Ливенского района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18.03.2015 № 114 «Об утверждении комплекса мер («дорожной карты») по развитию жилищно-коммунального хозяйства Ливенского района Орловской области» (вместе с Планом мероприятий)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Ростовская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2.2.55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19.01.2015 № 91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«Город Волгодонск» на 2015-2017 годы»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Рязанская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2.2.56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Кадомский муниципальный район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24.04.2015 № 111-п «Об утверждении комплекса мер («дорожной карты») по развитию жилищно-коммунального хозяйства Кадомского муниципального района Рязанской области на 2015 - 2017 годы»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2.2.57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Инякинское сельское поселение Шиловского 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16.04.2015 № 17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- Инякинское сельское поселение Шиловского муниципального района Рязанской области»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2.2.58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МО - Сынтульское городское поселение Касимовского </w:t>
            </w:r>
            <w:r w:rsidRPr="000E5011">
              <w:rPr>
                <w:sz w:val="24"/>
                <w:szCs w:val="24"/>
              </w:rPr>
              <w:lastRenderedPageBreak/>
              <w:t>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 от 04.02.2015 № 14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- Сынтульское городское поселение Касимовского муниципального района Рязанской области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2.2.59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Сараевский муниципальный район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12.02.2015 № 63 «Об утверждении комплекса мер («дорожной карты») по развитию жилищно-коммунального хозяйства Сараевского муниципального района Рязанской области на 2015 - 2017 годы»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2.2.60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Новобокинское сельское поселение Сараевского 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01.04.2015 № 10 «Об утверждении комплекса мер («дорожной карты») по развитию жилищно-коммунального хозяйства Новобокинского сельского поселения Сараевского муниципального района на 2015 - 2017 годы»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2.2.61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Телятниковское сельское поселение Сараевского 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01.04.2015 № 4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- Телятниковское сельское поселение Сараевского муниципального района Рязанской области на 2015 - 2017 годы»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2.2.62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Алексеевское сельское поселение Сараевского 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30.03.2015 № 4 «Об утверждении комплекса мер («дорожной карты») по развитию жилищно-коммунального хозяйства Алексеевского сельского поселения Сараевского муниципального района Рязанской области на 2015 - 2017 годы»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2.2.63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Кривское сельское поселение Сараевского 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30.03.2015 № 5 «Об утверждении комплекса мер («дорожной карты») по развитию жилищно-коммунального хозяйства Кривского сельского поселения Сараевского муниципального района Рязанской области на 2015 - 2017 годы»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EB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2.2.6</w:t>
            </w:r>
            <w:r w:rsidR="00EB4D77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Борецкое сельское поселение Сараевского 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27.03.2015 № 10 «Об утверждении комплекса мер («дорожной карты») по развитию жилищно-коммунального хозяйства Борецкого сельского поселения Сараевского муниципального района Рязанской области на 2015 - 2017 годы»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2C5678" w:rsidRDefault="002C5678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2.2.65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- Можарское сельское поселение Сараевского муниципального района Рязанской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16.03.2015 № 13 «Об утверждении комплекса мер («дорожной карты») по развитию жилищно-коммунального хозяйства Можарского сельского поселения Сараевского муниципального района Рязанской области на 2015 - 2017 годы»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Самарская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2.2.66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Самарской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02.02.2015 № 50-р «Об утверждении комплекса мер («дорожной карты») по развитию жилищно-коммунального хозяйства Самарской области до 2020 года»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2.2.67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Мэрия городского округа Тольятти Самарской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10.08.2015 № 2594-п/1 «Об утверждении комплекса мер («дорожной карты») по развитию жилищно-коммунального хозяйства городского округа Тольятти до 2020 года»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Саратовская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2.2.68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Саратовской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04.02.2015 № 16-Пр «Об утверждении комплекса мер («дорожной карты») по развитию жилищно-коммунального хозяйства Саратовской области на 2015 - 2017 годы»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BB6C5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Свердловская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2.2.69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городского округа Первоуральск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13.04.2015 № 622 «Об утверждении комплекса мер («дорожной карты») по развитию жилищно-коммунального хозяйства по городскому округу Первоуральск»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2.2.70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Серовского городского округа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24.03.2015 № 314 «Об утверждении комплекса мер («дорожной карты») по развитию жилищно-коммунального хозяйства Серовского городского округа»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2.2.71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</w:p>
          <w:p w:rsidR="001B2E24" w:rsidRPr="000E5011" w:rsidRDefault="001B2E24" w:rsidP="00BB6C5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г. Каменска-Уральского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02.03.2015 № 300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город Каменск-Уральский»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2.2.72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г. Нижний Тагил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27.02.2015 № 525-ПА «О комплексе мер («дорожной карте») по развитию жилищно-коммунального хозяйства города Нижний Тагил»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Тамбовская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2.2.73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Администрация Тамбовского района Тамбовской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>Постановление от 27.02.2015 № 679 «Об утверждении модельного комплекса мер («дорожной карты») по развитию жилищно-коммунального хозяйства Тамбовского района Тамбовской области»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2.2.74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Тамбова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22.09.2015 № 7180 «Об утверждении модельного комплекса мер («дорожной карты») по развитию жилищно-коммунального хозяйства города Тамбова»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2.2.75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Бондарского района Тамбовской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26.02.2015 № 91 «О утверждении модельного комплекса мер («дорожной карты») по развитию жилищно-коммунального хозяйства Бондарского района Тамбовской области»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2.2.76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Уварово Тамбовской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24.02.2015 № 338 «Об утверждении модельного комплекса мер («дорожной карты») по развитию жилищно-коммунального хозяйства города Уварово»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2.2.77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Котовска Тамбовской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24.02.2015 № 283 «Об утверждении комплекса мер («дорожной карты») по развитию жилищно-коммунального хозяйства города»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2.2.78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Рассказово Тамбовской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20.02.2015 № 273 «Об утверждении модельного комплекса мер («дорожной карты») по развитию жилищно-коммунального хозяйства городского округа - города Рассказово»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2.2.79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Петровского района Тамбовской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18.02.2015 № 128 «Об утверждении модельного комплекса мер («дорожной карты») по развитию жилищно-коммунального хозяйства Петровского района Тамбовской области»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2.2.80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Знаменского района Тамбовской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29.01.2015 № 73 «Об утверждении модельного комплекса мер («дорожной карты») по развитию жилищно-коммунального хозяйства на территории Знаменского района»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Тверская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2.2.81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Торжка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30.09.2015 № 430 «Об утверждении комплекса мер («дорожной карты») «Развитие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город Торжок» на 2015 - 2017 годы»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Томская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2.2.82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ЗАТО Северск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30.04.2015 № 840 «Об утверждении комплекса мер («дорожной карты») по развитию жилищно-коммунального хозяйства ЗАТО Северск»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2.2.83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городского округа Стрежевой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15.04.2015 № 257 «Об утверждении комплекса мер («дорожной карты») по развитию жилищно-коммунального хозяйства городского округа Стрежевой»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</w:t>
            </w: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Правительство </w:t>
            </w:r>
            <w:r w:rsidRPr="000E5011">
              <w:rPr>
                <w:sz w:val="24"/>
                <w:szCs w:val="24"/>
              </w:rPr>
              <w:lastRenderedPageBreak/>
              <w:t>Тульской области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Распоряжение от 27.01.2015 № 24-р «Об утверждении комплекса мер («дорожной карты») по развитию жилищно-</w:t>
            </w:r>
            <w:r w:rsidRPr="000E5011">
              <w:rPr>
                <w:sz w:val="24"/>
                <w:szCs w:val="24"/>
              </w:rPr>
              <w:lastRenderedPageBreak/>
              <w:t>коммунального хозяйства Тульской области»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Ярославская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2.2.85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Мэрия г. Ярославля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24.08.2015 № 1607 «Об утверждении комплекса мер («дорожной карты») по развитию жилищно-коммунального хозяйства города Ярославля»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Город Санкт-Петербург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2.2.86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Санкт-Петербурга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24.03.2015 № 19-рп «Об утверждении комплекса мер («дорожной карты») по развитию жилищно-коммунального хозяйства Санкт-Петербурга на 2015-2018 годы»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Еврейская автономная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2.2.87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Правительство Еврейской автономной области 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14.01.2015 № 10-рп «Об утверждении комплекса мер («дорожной карты») по развитию жилищно-коммунального хозяйства Еврейской автономной области»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Ханты-Мансийский автономный округ-Югра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2.2.88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Правительство Ханты-Мансийского автономного округа - Югры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Распоряжение от 23.01.2015 № 12-рп «О комплексе мер («дорожной карте») по развитию жилищно-коммунального комплекса Ханты-Мансийского автономного округа – Югры»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2.2.89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Нижневартовска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22.07.2015 № 1180-р «Об утверждении комплекса мер («дорожной карты») по развитию жилищно-коммунального хозяйства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Pr="000E5011">
              <w:rPr>
                <w:sz w:val="24"/>
                <w:szCs w:val="24"/>
              </w:rPr>
              <w:t xml:space="preserve"> город Нижневартовск»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rPr>
                <w:sz w:val="24"/>
              </w:rPr>
            </w:pPr>
            <w:r>
              <w:rPr>
                <w:sz w:val="24"/>
              </w:rPr>
              <w:t>2.2.90</w:t>
            </w:r>
          </w:p>
        </w:tc>
        <w:tc>
          <w:tcPr>
            <w:tcW w:w="2525" w:type="dxa"/>
            <w:gridSpan w:val="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12609" w:type="dxa"/>
            <w:gridSpan w:val="48"/>
          </w:tcPr>
          <w:p w:rsidR="001B2E24" w:rsidRPr="000E5011" w:rsidRDefault="001B2E24" w:rsidP="004435E0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27.07.2015 № 1906 «Об утверждении комплекса мер («дорожной карты») по развитию жилищно-коммунального комплекса </w:t>
            </w:r>
            <w:r w:rsidR="004435E0">
              <w:rPr>
                <w:sz w:val="24"/>
                <w:szCs w:val="24"/>
              </w:rPr>
              <w:t>муниципального образования</w:t>
            </w:r>
            <w:r w:rsidR="004435E0"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городской округ город Сургут»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CE35CA">
            <w:pPr>
              <w:jc w:val="center"/>
              <w:rPr>
                <w:b/>
                <w:sz w:val="32"/>
                <w:szCs w:val="32"/>
              </w:rPr>
            </w:pPr>
            <w:r w:rsidRPr="000E5011">
              <w:rPr>
                <w:b/>
                <w:sz w:val="32"/>
                <w:szCs w:val="32"/>
              </w:rPr>
              <w:t>2.</w:t>
            </w:r>
            <w:r w:rsidR="00CE35CA">
              <w:rPr>
                <w:b/>
                <w:sz w:val="32"/>
                <w:szCs w:val="32"/>
              </w:rPr>
              <w:t>3</w:t>
            </w:r>
            <w:r w:rsidRPr="000E5011">
              <w:rPr>
                <w:b/>
                <w:sz w:val="32"/>
                <w:szCs w:val="32"/>
              </w:rPr>
              <w:t xml:space="preserve"> «Дорожные карты</w:t>
            </w:r>
            <w:r w:rsidR="00040280">
              <w:rPr>
                <w:b/>
                <w:sz w:val="32"/>
                <w:szCs w:val="32"/>
              </w:rPr>
              <w:t>»</w:t>
            </w:r>
            <w:r w:rsidRPr="000E5011">
              <w:rPr>
                <w:b/>
                <w:sz w:val="32"/>
                <w:szCs w:val="32"/>
              </w:rPr>
              <w:t xml:space="preserve"> в сфере образования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Адыгея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Адыгея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02.04.2015 № 61-рг «О комплексе мероприятий по модернизации региональной системы дошкольного образования в Республике Адыгея в 2015 году»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Утвержденный комплекс мероприятий включает меры по созданию дополнительных мест в дошкольных образовательных и иных образовательных организациях, реализующих образовательные программы дошкольного образования, за счет: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эффективного использования помещений;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возврата в систему дошкольного образования зданий, используемых не по целевому назначению;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реконструкции зданий дошкольных образовательных организаций;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капитального и текущего ремонта зданий;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нового строительства;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приобретения зданий и помещений для реализации образовательных программ;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поддержки развития негосударственного сектора дошкольного образования;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развития иных форм предоставления дошкольного образования.</w:t>
            </w:r>
          </w:p>
        </w:tc>
        <w:tc>
          <w:tcPr>
            <w:tcW w:w="2752" w:type="dxa"/>
            <w:gridSpan w:val="12"/>
            <w:vMerge w:val="restart"/>
          </w:tcPr>
          <w:p w:rsidR="001B2E24" w:rsidRPr="000E5011" w:rsidRDefault="001B2E24" w:rsidP="009D5129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Обеспечение доступности дошкольного образования для всех категорий граждан, независимо от социального и имущественного статуса и состояния здоровья, создания дополнительных мест в </w:t>
            </w:r>
            <w:r w:rsidRPr="000E5011">
              <w:rPr>
                <w:sz w:val="24"/>
                <w:szCs w:val="24"/>
              </w:rPr>
              <w:lastRenderedPageBreak/>
              <w:t>муниципальных образовательных организациях, развития вариативных форм дошкольного образования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«Тахтамукайский район»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10.07.2015 № 1704 «Об утверждении Плана мероприятий («дорожной карты») администрации МО «Тахтамукайский район» по ликвидации очередности в муниципальные бюджетные дошкольные образовательные организации»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 меры по ежегодному вводу новых мест для получения дошкольного образования за счет: 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строительства; 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реконструкции, в том числе при передаче зданий; 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развития негосударственного дошкольного образования;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увеличения числа мест в группах кратковременного пребывания.</w:t>
            </w:r>
          </w:p>
        </w:tc>
        <w:tc>
          <w:tcPr>
            <w:tcW w:w="2752" w:type="dxa"/>
            <w:gridSpan w:val="12"/>
            <w:vMerge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Бурятия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Администрация г. Улан-Удэ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i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 от 23.03.2015 № 381-р «Об утверждении Плана мероприятий («дорожной карты») по созданию благоприятных условий для развития негосударственных образовательных организаций дошкольного образования </w:t>
            </w:r>
            <w:r w:rsidRPr="000E5011">
              <w:rPr>
                <w:bCs/>
                <w:iCs/>
                <w:sz w:val="24"/>
                <w:szCs w:val="24"/>
              </w:rPr>
              <w:t>(далее – НОДО)</w:t>
            </w:r>
            <w:r w:rsidRPr="000E5011">
              <w:rPr>
                <w:bCs/>
                <w:sz w:val="24"/>
                <w:szCs w:val="24"/>
              </w:rPr>
              <w:t xml:space="preserve"> и альтернативных форм дошкольного образования в г. Улан-Удэ на 2015 - 2017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 xml:space="preserve">«Дорожная карта» включает следующие мероприятия: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дополнительных мест в группах присмотра и ухода за детьми дошкольного возраста, а также в группах, где реализуются программы дошкольного образования, организованных субъектами предпринимательства;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семейных дошкольных групп при муниципальных дошкольных образовательных организациях города, осуществляющих присмотр и уход за детьми и реализующих программу дошкольного образования;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формирование инвестиционных площадок для развития НОДО; передача в аренду некоммерческим негосударственным образовательным организациям дошкольного образования объектов муниципальной собственности по договорам безвозмездного пользования на 5 лет; продление договора аренды с НОДО, арендующими помещения муниципальной собственности;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запрещение сноса зданий муниципальных дошкольных образовательных учреждений для реализации проектов жилищного и иного строительства без обеспечения опережающего компенсационного строительства и ввода аналогичных </w:t>
            </w:r>
            <w:r w:rsidRPr="000E5011">
              <w:rPr>
                <w:sz w:val="24"/>
                <w:szCs w:val="24"/>
              </w:rPr>
              <w:lastRenderedPageBreak/>
              <w:t xml:space="preserve">дошкольных образовательных учреждений большей вместимости;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запрещение изъятия и изменения целевого назначения зданий и сооружений, используемых дошкольными образовательными учреждениями</w:t>
            </w:r>
            <w:r w:rsidR="00436FEF">
              <w:rPr>
                <w:sz w:val="24"/>
                <w:szCs w:val="24"/>
              </w:rPr>
              <w:t>,</w:t>
            </w:r>
            <w:r w:rsidRPr="000E5011">
              <w:rPr>
                <w:sz w:val="24"/>
                <w:szCs w:val="24"/>
              </w:rPr>
              <w:t xml:space="preserve"> независимо от их организационно-правовых форм;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обеспечение размещения детских садов как отдельно стоящих, так и на первых этажах многоквартирных домов в соответствии с расчетными показателями по потребности в местах в дошкольные учреждения г. Улан-Удэ при разработке проектов планировок территорий;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государственная и муниципальная поддержка развития НОДО (субсидии);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организация предоставления прогулочных площадок муниципальных дошкольных образовательных учреждений, придомовых детских площадок для использования НОДО;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организация услуг питания в НОДО через пищеблоки муниципальных дошкольных образовательных учреждений, ГКШП.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lastRenderedPageBreak/>
              <w:t xml:space="preserve">Создание благоприятных условий для развития негосударственных образовательных организаций дошкольного образования и альтернативных форм дошкольного образования в г. Улан-Удэ </w:t>
            </w:r>
            <w:r w:rsidRPr="000E5011">
              <w:rPr>
                <w:sz w:val="24"/>
                <w:szCs w:val="24"/>
              </w:rPr>
              <w:t>для удовлетворения спроса населения; развитие конкуренции на рынке услуг дошкольного образования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bCs/>
                <w:iCs/>
                <w:sz w:val="28"/>
                <w:szCs w:val="28"/>
              </w:rPr>
            </w:pPr>
            <w:r w:rsidRPr="000E5011">
              <w:rPr>
                <w:b/>
                <w:bCs/>
                <w:iCs/>
                <w:sz w:val="28"/>
                <w:szCs w:val="28"/>
              </w:rPr>
              <w:lastRenderedPageBreak/>
              <w:t>Республика Коми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9D5129">
            <w:pPr>
              <w:ind w:right="-83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«Койгородский»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09.06.2015 № 19/06 «Об утверждении плана мероприятий («дорожной карты») в сфере образования МО МР «Койгородский»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«Дорожная карта» включает в себя в том числе мероприятия, способствующие развитию конкуренции в рассматриваемой сфере: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привлечения негосударственных организаций в сферу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Создание условий для развития конкурентного негосударственного сектора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bCs/>
                <w:iCs/>
                <w:sz w:val="28"/>
                <w:szCs w:val="28"/>
              </w:rPr>
            </w:pPr>
            <w:r w:rsidRPr="000E5011">
              <w:rPr>
                <w:b/>
                <w:bCs/>
                <w:iCs/>
                <w:sz w:val="28"/>
                <w:szCs w:val="28"/>
              </w:rPr>
              <w:t>Чувашская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2.3.5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Цивильского района Чувашской Республики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03.03.2015 № 218 «Об утверждении Плана мероприятий («дорожной карты») «Изменения в отрасли образования Цивильского района, направленные на повышение ее эффективности»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 xml:space="preserve">План мероприятий включает в том числе меры, способствующие развитию конкуренции в рассматриваемой сфере: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обновление требований к условиям предоставления услуг дошкольного образования и мониторинг их выполнения;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создание условий для привлечения негосударственных организаций в сферу дошкольного образования.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Создание условий для развития конкурентного негосударственного сектора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bCs/>
                <w:iCs/>
                <w:sz w:val="28"/>
                <w:szCs w:val="28"/>
              </w:rPr>
            </w:pPr>
            <w:r w:rsidRPr="000E5011">
              <w:rPr>
                <w:b/>
                <w:bCs/>
                <w:iCs/>
                <w:sz w:val="28"/>
                <w:szCs w:val="28"/>
              </w:rPr>
              <w:t>Алтайский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2.3.6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Алтайского края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29.09.2015 № 380 «Об утверждении плана мероприятий («дорожной карты») «Изменения в отрасли «Образование», направленные на повышение эффективности образования и науки»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 xml:space="preserve">План мероприятий включает в том числе меры, способствующие развитию конкуренции в рассматриваемой сфере: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предоставление субсидий муниципальным образованиям Алтайского края на софинансирование мероприятий по развитию системы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привлечения негосударственных организаций в сферу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обеспечение доступности дошкольного образования в соответствии с федеральным государственным образовательным </w:t>
            </w:r>
            <w:hyperlink r:id="rId55" w:history="1">
              <w:r w:rsidRPr="000E5011">
                <w:rPr>
                  <w:sz w:val="24"/>
                  <w:szCs w:val="24"/>
                </w:rPr>
                <w:t>стандартом</w:t>
              </w:r>
            </w:hyperlink>
            <w:r w:rsidRPr="000E5011">
              <w:rPr>
                <w:sz w:val="24"/>
                <w:szCs w:val="24"/>
              </w:rPr>
              <w:t xml:space="preserve">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развития конкурентного негосударственного сектора, обеспечение равного доступа к качественному образованию; создание дополнительных мест в дошкольных образовательных организациях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bCs/>
                <w:iCs/>
                <w:sz w:val="28"/>
                <w:szCs w:val="28"/>
              </w:rPr>
            </w:pPr>
            <w:r w:rsidRPr="000E5011">
              <w:rPr>
                <w:b/>
                <w:bCs/>
                <w:iCs/>
                <w:sz w:val="28"/>
                <w:szCs w:val="28"/>
              </w:rPr>
              <w:t>Пермский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г. Перми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14.05.2015 № 273 «Об утверждении плана мероприятий («дорожной </w:t>
            </w:r>
            <w:r w:rsidRPr="000E5011">
              <w:rPr>
                <w:sz w:val="24"/>
                <w:szCs w:val="24"/>
              </w:rPr>
              <w:lastRenderedPageBreak/>
              <w:t>карты») «Изменения в отрасли образования города Перми, направленные на повышение ее эффективности»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lastRenderedPageBreak/>
              <w:t xml:space="preserve">План мероприятий включает в том числе меры, способствующие развитию конкуренции в рассматриваемой сфере: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формирование нормативной правовой базы, регламентирующей создание дополнительных мест для детей дошкольного возраста, в </w:t>
            </w:r>
            <w:r w:rsidRPr="000E5011">
              <w:rPr>
                <w:sz w:val="24"/>
                <w:szCs w:val="24"/>
              </w:rPr>
              <w:lastRenderedPageBreak/>
              <w:t>том числе строительство новых детских садов, восстановление ранее закрытых детских садов, открытие дополнительных групп в результате эффективного использования площадей действующих муниципальных образовательных учреждений (далее - МОУ), реализующих программы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разработка и утверждение поэтапного плана строительства новых зданий детских садов;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дополнительных мест в МОУ различных типов, а также развитие вариативных форм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мониторинг выполнения показателей развития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реестра проектов строительства зданий образовательных организаций для повторного применения;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организация совместной работы с надзорными органами по аналитике предписаний, определение совместных подходов по минимизации регулирующих требований при сохранении качества услуг и безопасности условий их предоставления;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мониторинг выполнения требований к условиям предоставления услуг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финансирование из бюджета города Перми затрат на создание дополнительных мест и приведение МОУ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привлечения частных образовательных организаций в сферу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доступность дошкольного образования в соответствии с ФГОС ДО для всех категорий граждан независимо от социального и имущественного статуса и состояния здоровья;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перевод по приему заявлений, постановке на учет и зачислению детей в МОУ (детские сады) в электронный вид (электронная очередь).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bCs/>
                <w:i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Создание условий для развития конкурентного негосударственного сектора; обеспечение </w:t>
            </w:r>
            <w:r w:rsidRPr="000E5011">
              <w:rPr>
                <w:sz w:val="24"/>
                <w:szCs w:val="24"/>
              </w:rPr>
              <w:lastRenderedPageBreak/>
              <w:t>равного доступа к качественному образованию; создание дополнительных мест в дошкольных образовательных организациях; ввод в эксплуатацию новых дошкольных образовательных учреждений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Новгородская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2.3.8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Великого Новгорода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15.07.2015 № 2985 «Об утверждении изменений, </w:t>
            </w:r>
            <w:r w:rsidRPr="000E5011">
              <w:rPr>
                <w:sz w:val="24"/>
                <w:szCs w:val="24"/>
              </w:rPr>
              <w:lastRenderedPageBreak/>
              <w:t>которые вносятся в План мероприятий («дорожную карту») «Повышение эффективности образования в Великом Новгороде» на 2014 - 2018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В части содействия развитию конкуренции в образовательной сфере постановлением от 15.07.2015 № 2985 утверждено: создание дополнительных мест в дошкольных, в том числе муниципальных, </w:t>
            </w:r>
            <w:r w:rsidRPr="000E5011">
              <w:rPr>
                <w:sz w:val="24"/>
                <w:szCs w:val="24"/>
              </w:rPr>
              <w:lastRenderedPageBreak/>
              <w:t>образовательных учреждениях, а также вариативных форм дошкольного образования; создание дополнительных мест для детей дошкольного возраста за счет организации работы семейных дошкольных групп, являющихся структурными подразделениями МДОО; создание условий для привлечения негосударственных организаций в сферу образования; переход к эффективному контракту с педагогическими и руководящими работниками МДОО; использование субсидий из федерального бюджета на реализацию региональных и муниципальных программ развития дошкольного образования и т.д.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D5129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Регламентируются изменения в дошкольном </w:t>
            </w:r>
            <w:r w:rsidRPr="000E5011">
              <w:rPr>
                <w:sz w:val="24"/>
                <w:szCs w:val="24"/>
              </w:rPr>
              <w:lastRenderedPageBreak/>
              <w:t>образовании, направленные на повышение эффективности и качества услуг в сфере образования, соотнесенные с этапами перехода к эффективному контракту.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Смоленская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2.3.9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Смоленска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08.05.2015 № 773-адм (ред. от 01.07.2015) «Об утверждении плана мероприятий («дорожной карты») «Изменения в отраслях социальной сферы города Смоленска, направленные на повышение эффективности образования и науки»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Реализация утвержденного плана мероприятий направлена на ликвидацию очередности на зачисление детей в дошкольные образовательные организации и включает в себя: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дополнительных мест в муниципальных образовательных организациях города Смоленска, развитие вариативных форм дошкольного образования.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развития конкурентного негосударственного сектора; обеспечение равного доступа к качественному образованию; ввод в эксплуатацию новых дошкольных образовательных учреждений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tabs>
                <w:tab w:val="left" w:pos="16298"/>
              </w:tabs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Тамбовская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AA0CB6" w:rsidRDefault="00AA0CB6" w:rsidP="009D5129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2.3.10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Уваровского района Тамбовской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10.04.2015 № 246 «Об утверждении Плана мероприятий («дорожной карты») «Изменения в сфере образования в Уваровском районе»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Реализация плана мероприятий направлена на обеспечение доступности дошкольного образования в Уваровском районе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и включает: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 (дошкольных, общеобразовательных), а также развитие вариативных форм дошкольного образования;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обновление требований к условиям предоставления услуг дошкольного образования и мониторинг их выполнения.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развития конкурентного негосударственного сектора; обеспечение равного доступа к качественному образованию; ввод в эксплуатацию новых дошкольных образовательных учреждений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9D5129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2.3.11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Ржаксинского района Тамбовской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20.04.2015 № 236 «Об утверждении Плана мероприятий («дорожной карты») по ликвидации очередности в дошкольные образовательные учреждения Ржаксинского района»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Мероприятия «дорожной карты» направлены на повышение эффективности дошкольного образования и ликвидацию очередности на зачисление детей в дошкольные образовательные учреждения Ржаксинского района. Параллельно с развитием традиционных форм дошкольного образования необходимо активнее развивать новые модели дошкольного образования: дошкольные группы на базе школ, дошкольные группы на базе учреждений дополнительного образования, вариативные формы дошкольного образования, в том числе семейные группы на базе дошкольных учреждений.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развития конкурентного негосударственного сектора; обеспечение равного доступа к качественному образованию; ввод в эксплуатацию новых дошкольных образовательных учреждений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CE35CA">
            <w:pPr>
              <w:ind w:left="340"/>
              <w:jc w:val="center"/>
              <w:rPr>
                <w:b/>
                <w:sz w:val="32"/>
                <w:szCs w:val="32"/>
              </w:rPr>
            </w:pPr>
            <w:r w:rsidRPr="000E5011">
              <w:rPr>
                <w:b/>
                <w:sz w:val="32"/>
                <w:szCs w:val="32"/>
              </w:rPr>
              <w:t>2.</w:t>
            </w:r>
            <w:r w:rsidR="00CE35CA">
              <w:rPr>
                <w:b/>
                <w:sz w:val="32"/>
                <w:szCs w:val="32"/>
              </w:rPr>
              <w:t>4</w:t>
            </w:r>
            <w:r w:rsidRPr="000E5011">
              <w:rPr>
                <w:b/>
                <w:sz w:val="32"/>
                <w:szCs w:val="32"/>
              </w:rPr>
              <w:t xml:space="preserve"> «Дорожные карты» в сфере развития малого и среднего предпринимательства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Адыгея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Кабинет Министров Республики Адыгея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9D5129">
            <w:pPr>
              <w:widowControl/>
              <w:ind w:right="397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Распоряжение от 07.04.2015 № 71-р «О Плане мероприятий («дорожной карте») развития малого и среднего предпринимательства в Республике Адыгея на 2015 - 2018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Задачами «дорожной карты» являются: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доступности инфраструктуры поддержки субъектов малого и среднего предпринимательства (далее – МСП);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доступности финансовых ресурсов для субъектов МСП;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доступности бизнес-образования для МСП и пропаганда предпринимательства (стимулирование граждан к осуществлению предпринимательской деятельности).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</w:t>
            </w:r>
            <w:r w:rsidR="00436FEF">
              <w:rPr>
                <w:sz w:val="24"/>
                <w:szCs w:val="24"/>
              </w:rPr>
              <w:t>вными направлениями реализации «дорожной карты»</w:t>
            </w:r>
            <w:r w:rsidRPr="000E5011">
              <w:rPr>
                <w:sz w:val="24"/>
                <w:szCs w:val="24"/>
              </w:rPr>
              <w:t xml:space="preserve"> являются: совершенствование государственной регуляторной среды для бизнеса; снижение административных барьеров; создание, развитие и повышение эффективности деятельности инфраструктуры поддержки МСП и содействие развитию имущественных отношений; содействие технологическому перевооружению производства субъектов МСП; повышение доступности финансовых ресурсов в секторе МСП и оказание поддержки начинающим субъектам предпринимательства (гранты, субсидии, микрокредитование, капитализация гарантийного фонда); популяризация предпринимательства и вовлечение экономически активного населения в предпринимательскую деятельность; развитие кадрового потенциала субъектов МСП; информационная и консультационная поддержка субъектов МСП. 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входа на рынок новых субъектов малого и среднего предпринимательства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Бурятия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18.03.2015 № 137-р «Об утверждении Плана мероприятий («дорожной карты») развития малого и среднего предпринимательства в Республике Бурятия на 2015 - 2017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нормативное правовое и организационное обеспечение субъектов МСП, в том числе внедрение регионального стандарта развития конкуренции;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субъектов МСП, в том числе расширение сети банков-партнеров, участвующих в программе развития системы кредитования субъектов МСП; </w:t>
            </w:r>
          </w:p>
          <w:p w:rsidR="001B2E24" w:rsidRPr="000E5011" w:rsidRDefault="001B2E24" w:rsidP="001B2E24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услуг, оказываемых субъектам МСП муниципальными фондами поддержки;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поддержка субъектов МСП (в рамках действующих программ, а также предоставление лесных участков субъектам МСП в порядке, предусмотренном действующем законодательством);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осуществление государственных закупок у субъектов МСП в соответствии с Федеральным </w:t>
            </w:r>
            <w:hyperlink r:id="rId56" w:history="1">
              <w:r w:rsidRPr="000E5011">
                <w:rPr>
                  <w:sz w:val="24"/>
                  <w:szCs w:val="24"/>
                </w:rPr>
                <w:t>законом</w:t>
              </w:r>
            </w:hyperlink>
            <w:r w:rsidRPr="000E5011">
              <w:rPr>
                <w:sz w:val="24"/>
                <w:szCs w:val="24"/>
              </w:rPr>
              <w:t xml:space="preserve"> от 05.04.2013 № 44-ФЗ;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кадрового потенциала;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формирование эффективной информационной поддержки субъектов МСП;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развития МСП в городских округах и муниципальных районах Республики Бурятия.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развития малого и среднего предпринимательства, увеличение числа субъектов рынка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Хабаровский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</w:rPr>
              <w:t>Правительство Хабаровского края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</w:rPr>
              <w:t>Распоряжение от 16.04.2015 №212-рп «Об утверждении плана мероприятий («дорожной карты») «Развитие малого и среднего предпринимательства в Хабаровском крае на 2015-2017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E5011">
              <w:rPr>
                <w:rFonts w:ascii="Times New Roman" w:hAnsi="Times New Roman" w:cs="Times New Roman"/>
                <w:sz w:val="24"/>
              </w:rPr>
              <w:t>«Дорожная карта» включает следующие меры: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0E5011">
              <w:rPr>
                <w:rFonts w:ascii="Times New Roman" w:hAnsi="Times New Roman" w:cs="Times New Roman"/>
                <w:sz w:val="24"/>
              </w:rPr>
              <w:t>внедрение стандарта развития конкуренции в Хабаровском крае; увеличение объема закупок товаров, работ, услуг для государственных нужд у субъектов малого  предпринимательства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</w:rPr>
              <w:t>проведение экспертизы нормативных правовых актов края, затрагивающих вопросы осуществления предпринимательской и инвестиционной деятельности; п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одготовки предложений по актуальным вопросам развития малого и среднего предпринимательства для заседания Государственного совета Российской Федерации;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инфраструктуры поддержки субъектов малого и среднего предпринимательства и обеспечение ее деятельности, в том числе </w:t>
            </w:r>
            <w:r w:rsidRPr="000E5011">
              <w:rPr>
                <w:rFonts w:ascii="Times New Roman" w:hAnsi="Times New Roman" w:cs="Times New Roman"/>
                <w:sz w:val="24"/>
              </w:rPr>
              <w:t>мероприятия финансовой, имущественной поддержки, с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одействие расширению доступа субъектов малого и среднего предпринимательства к финансовым ресурсам, снижение налоговой нагрузки, проработка вопроса о сохранении в 2015 году действующих в 2014 году ставок арендной платы;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подготовка предложений в Министерство экономического развития Российской Федерации по дальнейшей реализации положений Федерального </w:t>
            </w:r>
            <w:hyperlink r:id="rId57" w:history="1">
              <w:r w:rsidRPr="000E5011">
                <w:rPr>
                  <w:sz w:val="24"/>
                  <w:szCs w:val="24"/>
                </w:rPr>
                <w:t>закона</w:t>
              </w:r>
            </w:hyperlink>
            <w:r w:rsidRPr="000E5011">
              <w:rPr>
                <w:sz w:val="24"/>
                <w:szCs w:val="24"/>
              </w:rPr>
              <w:t xml:space="preserve">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1B2E24" w:rsidRPr="000E5011" w:rsidRDefault="001B2E24" w:rsidP="001B2E2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0E5011">
              <w:rPr>
                <w:rFonts w:ascii="Times New Roman" w:hAnsi="Times New Roman" w:cs="Times New Roman"/>
                <w:sz w:val="24"/>
              </w:rPr>
              <w:t>мероприятия информационной и консультационной поддержки;</w:t>
            </w:r>
          </w:p>
          <w:p w:rsidR="001B2E24" w:rsidRPr="000E5011" w:rsidRDefault="001B2E24" w:rsidP="001B2E2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0E5011">
              <w:rPr>
                <w:rFonts w:ascii="Times New Roman" w:hAnsi="Times New Roman" w:cs="Times New Roman"/>
                <w:sz w:val="24"/>
              </w:rPr>
              <w:t>мероприятия по созданию и развитию инновационной инфраструктуры поддержки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</w:rPr>
            </w:pPr>
            <w:r w:rsidRPr="000E5011">
              <w:rPr>
                <w:sz w:val="24"/>
              </w:rPr>
              <w:t xml:space="preserve">мероприятия по поддержке субъектов малого и среднего предпринимательства в приоритетных отраслях;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развитие кадрового потенциала;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условий для развития малого и среднего предпринимательства в городских округах и муниципальных районах Хабаровского края;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 и их структурных подразделений.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D5129">
            <w:pPr>
              <w:widowControl/>
              <w:ind w:firstLine="284"/>
              <w:rPr>
                <w:sz w:val="24"/>
              </w:rPr>
            </w:pPr>
            <w:r w:rsidRPr="000E5011">
              <w:rPr>
                <w:sz w:val="24"/>
                <w:szCs w:val="24"/>
              </w:rPr>
              <w:lastRenderedPageBreak/>
              <w:t>Обеспечение устойчивого развития сектора малого и среднего предпринимательства; создание благоприятных условий ведения предпринимательской деятельности в Хабаровском крае; с</w:t>
            </w:r>
            <w:r w:rsidRPr="000E5011">
              <w:rPr>
                <w:sz w:val="24"/>
              </w:rPr>
              <w:t xml:space="preserve">нижение административных </w:t>
            </w:r>
            <w:r w:rsidRPr="000E5011">
              <w:rPr>
                <w:sz w:val="24"/>
              </w:rPr>
              <w:lastRenderedPageBreak/>
              <w:t>барьеров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Астраханская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AA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Астраханской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24.02.2015 № 51-Пр «О плане мероприятий («дорожной карте») в сфере развития малого и среднего предпринимательства в Астраханской области на 2015 - 2017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Основные направления работы в рамках реализации «дорожной карты»: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МСП, например – предоставление грантов начинающим субъектам малого предпринимательства на создание собственного бизнеса;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имущественная поддержка МСП (создание бизнес-инкубаторов);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субъектов МСП (развитие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микрофинансирования, формирование и развитие деятельности гарантийного фонда, создание региональной лизинговой компании, развитие деятельности центра кластерного развития Астраханской области, развитие деятельности регионального центра инжиниринга для субъектов МСП);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оказание образовательной, информационной, методической поддержки субъектам инновационного и экспортно-ориентированного предпринимательства </w:t>
            </w:r>
            <w:r w:rsidRPr="000E5011">
              <w:rPr>
                <w:sz w:val="22"/>
                <w:szCs w:val="22"/>
              </w:rPr>
              <w:t>и</w:t>
            </w:r>
            <w:r w:rsidRPr="000E5011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условий для развития малого и среднего предпринимательства, увеличение числа субъектов рынка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Волгоградская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Комитет экономики Волгоградской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Приказ от 29.04.2015 № 153 «Об утверждении Плана мероприятий («дорожной карты») развития малого и среднего предпринимательства в Волгоградской области на 2015 - 2017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Основные направления работы в рамках реализации «дорожной карты»: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МСП (субсидии для возмещения части затрат на ведение предпринимательской деятельности; поручительства по банковским кредитам; микрозаймы субъектам МСП путем реализации механизма микрофинансирования; предоставление в аренду нежилых помещений и имущества государственного автономного учреждения Волгоградской области «Волгоградский областной бизнес-инкубатор» и др. меры);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поддержка, например, в сфере технологического и проектного инжиниринга, по вопросам ведения предпринимательской деятельности;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налогообложения для субъектов малого предпринимательства, в том числе введение «налоговых каникул» для впервые зарегистрированных индивидуальных предпринимателей, применяющих упрощенную или патентную систему налогообложения и осуществляющих деятельность в научной, производственной и социальной сферах;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снижение административных барьеров для бизнеса;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повышение конкурентоспособности субъектов МСП;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привлечения инвестиций в сферу деятельности МСП и т.п.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развития малого и среднего предпринимательства, увеличение числа субъектов рынка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Курская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Курской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08.05.2015 № 258-па «Об </w:t>
            </w:r>
            <w:r w:rsidRPr="000E5011">
              <w:rPr>
                <w:sz w:val="24"/>
                <w:szCs w:val="24"/>
              </w:rPr>
              <w:lastRenderedPageBreak/>
              <w:t>утверждении плана мероприятий («дорожной карты») развития малого и среднего предпринимательства в Курской области на 2015 - 2017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Основные направления работы в рамках реализации «дорожной карты»: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совершенствование государственной регуляторной среды для бизнеса;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снижение административных барьеров;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эффективности деятельности органов местного самоуправления в вопросах развития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усиление рыночных позиций субъектов малого и среднего предпринимательства на межрегиональном и международном рынках;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содействие технологическому перевооружению производства субъектов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доступности финансовых ресурсов в секторе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популяризация предпринимательства и вовлечение экономически активного населения в предпринимательскую деятельность;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кадрового потенциала субъектов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Создание условий для развития малого и </w:t>
            </w:r>
            <w:r w:rsidRPr="000E5011">
              <w:rPr>
                <w:sz w:val="24"/>
                <w:szCs w:val="24"/>
              </w:rPr>
              <w:lastRenderedPageBreak/>
              <w:t>среднего бизнеса и конкуренции на рынках Курской области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Липецкая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17.03.2015 № 91-р «Об утверждении Плана мероприятий («дорожной карты») «Развитие малого и среднего предпринимательства в Липецкой области на 2015 - 2017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Основные направления работы в рамках реализации «дорожной карты»: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реализация мероприятий, направленных на снижение административных барьеров при осуществлении предпринимательской деятельности;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доступности финансовых ресурсов в секторе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взаимодействие крупного бизнеса и субъектов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создание, развитие и повышение эффективности деятельности инфраструктуры поддержки малого и среднего предпринимательства и содействие развитию имущественных отношений;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стимулирование инновационной активности и защита интеллектуальной собственности субъектов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внедрение программ энергосбережения и повышения энергетической эффективности на предприятиях субъектов малого и среднего предпринимательства;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снижение налоговой нагрузки на субъекты малого и среднего предпринимательства и оптимизация системы распределения налоговых доходов от предпринимательской деятельности по уровням бюджетной системы;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популяризация предпринимательства и вовлечение экономически активного населения в предпринимательскую деятельность;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кадрового потенциала субъектов малого и среднего предпринимательства.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условий для роста числа субъектов рынка, развития малого и среднего бизнеса и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Псковская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Псковской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27.02.2015 № 180-р «Об утверждении Плана мероприятий («дорожной карты») развития малого и среднего предпринимательства в Псковской области на 2015 - 2020 годы»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 следующие разделы: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анализ ситуации в сфере развития и поддержки малого и среднего предпринимательства;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законодательства области, регулирующего правоотношения в сфере развития малого и среднего предпринимательства (упрощение налоговой системы; предоставление субсидий субъектам МСП, местным бюджетам муниципальных образований области на реализацию муниципальных программ развития МСП др.);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 в рамках принятых программ на региональном и муниципальном уровнях, а также предоставление государственного имущества в аренду на льготной основе;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взаимодействие с кредитными организациями, акционерным обществом «Небанковская депозитно-кредитная организация «Агентство кредитных гарантий» в целях обеспечения финансовыми ресурсами крупных проектов субъектов малого и среднего предпринимательства;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развитие инновационного потенциала малого и среднего предпринимательства;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обеспечение взаимодействия органов исполнительной власти области с предпринимательским сообществом;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сокращение административных барьеров.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условий для развития МСП, увеличение числа субъектов рынка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Ярославская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04.03.2015 № 216-п (ред. от 24.07.2015) «Об утверждении плана мероприятий («дорожной карты») по обеспечению благоприятного инвестиционного климата в Ярославской области в сфере малого и среднего предпринимательства»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 меры по поддержке и созданию условий для развития МСП, в том числе: снижение налоговой нагрузки для МСП, впервые зарегистрированных и осуществляющих предпринимательскую деятельность в производственной, социальной и научной сферах; увеличение количества рабочих мест у МСП; создание оборудованных (оснащенных) рабочих мест для инвалидов; упрощение доступа МСП к инфраструктуре; повышение уровня информированности МСП по вопросам развития региона, форм и видов государственной поддержки, в том числе по вопросам развития малого и среднего предпринимательства; упрощение доступности государственных и муниципальных услуг для населения региона, в том числе для МСП; снижение рисков МСП при использовании предоставленного в аренду недвижимого имущества, являющегося собственностью Ярославской области; обеспечение прозрачности при реализации полномочий по распоряжению земельными участками; расширение возможности доступа субъектов малого предпринимательства к закупкам (в соответствии с Федеральным </w:t>
            </w:r>
            <w:hyperlink r:id="rId58" w:history="1">
              <w:r w:rsidRPr="000E5011">
                <w:rPr>
                  <w:sz w:val="24"/>
                  <w:szCs w:val="24"/>
                </w:rPr>
                <w:t>законом</w:t>
              </w:r>
            </w:hyperlink>
            <w:r w:rsidRPr="000E5011">
              <w:rPr>
                <w:sz w:val="24"/>
                <w:szCs w:val="24"/>
              </w:rPr>
              <w:t xml:space="preserve"> № 44-ФЗ); упрощение процедуры получения арендных площадей, предоставляемых регионом МСП; обеспечение МСП дополнительных возможностей получения поручительства финансовых организаций при кредитовании; увеличение количества МСП, получивших микрозаймы, оказание финансовой поддержки МСП Ярославской области и др. 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роста числа субъектов рынка и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9D5129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Сургута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08.04.2015 № 1160 «Об утверждении плана мероприятий («дорожной карты») «Расширение возможности доступа субъектов малого и </w:t>
            </w:r>
            <w:r w:rsidRPr="000E5011">
              <w:rPr>
                <w:sz w:val="24"/>
                <w:szCs w:val="24"/>
              </w:rPr>
              <w:lastRenderedPageBreak/>
              <w:t>среднего предпринимательства на территории города Сургута к закупкам организаций с муниципальным участием на период до 2018 года»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Реализация «дорожной карты» предписана организациям, в уставном капитале которых доля участия МО городской округ город Сургут в совокупности превышает 50%.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включает меры: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на муниципальном уровне механизмов доступа субъектов МСП к закупкам заказчиков (разработка и размещение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интернет-сайте администрации города реестра заказчиков; осуществлению контроля за установлением заказчиками требований по введению в положение о закупке критериев, в соответствие с которыми осуществляется закупка товаров, работ и услуг у субъектов МСП, в том числе начальной (максимальной) цены контракта (цены лота), в пределах которой размещение заказа для нужд заказчиков, осуществляется у субъектов МСП; обеспечению установления годового объема закупок у субъектов МСП в размере не менее чем 18% совокупного годового стоимостного объема договоров, заключенных заказчиками по результатам закупок; обеспечению установления совокупного годового стоимостного объема договоров, заключенных заказчиками с субъектами МСП по результатам закупок, осуществленных в соответствии с </w:t>
            </w:r>
            <w:hyperlink r:id="rId59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подпунктом «б» пункта 4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11.12.2014 № 1352 не менее чем 10% совокупного годового стоимостного объема договоров, заключенных заказчиками по результатам закупок; осуществлению контроля за установлением заказчиками требований по разработке и утверждению перечня товаров (работ или услуг), поставляемых (выполняемых или оказываемых) субъектами МСП, а также условий и порядка применения таких перечней и др.);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прозрачности закупки и устранению административных, финансовых и информационных барьеров для субъектов МСП;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 мониторингу эффективности деятельности менеджмента заказчиков;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 отчетности заказчиков об участии субъектов МСП в закупке. 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условий для развития малого и среднего предпринимательства и конкуренции на рынках их товаров, работ, услуг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0F52FE">
            <w:pPr>
              <w:jc w:val="center"/>
              <w:rPr>
                <w:sz w:val="24"/>
                <w:szCs w:val="24"/>
              </w:rPr>
            </w:pPr>
            <w:r w:rsidRPr="000E5011">
              <w:rPr>
                <w:b/>
                <w:sz w:val="32"/>
                <w:szCs w:val="32"/>
              </w:rPr>
              <w:lastRenderedPageBreak/>
              <w:t>2.</w:t>
            </w:r>
            <w:r w:rsidR="000F52FE">
              <w:rPr>
                <w:b/>
                <w:sz w:val="32"/>
                <w:szCs w:val="32"/>
              </w:rPr>
              <w:t>5</w:t>
            </w:r>
            <w:r w:rsidRPr="000E5011">
              <w:rPr>
                <w:b/>
                <w:sz w:val="32"/>
                <w:szCs w:val="32"/>
              </w:rPr>
              <w:t xml:space="preserve"> «Дорожные карты» в сфере развития услуг связи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i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Иркутской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16.06.2015 № 313-рп (ред. от 15.09.2015) «Об утверждении Плана мероприятий («дорожной </w:t>
            </w:r>
            <w:r w:rsidRPr="000E5011">
              <w:rPr>
                <w:sz w:val="24"/>
                <w:szCs w:val="24"/>
              </w:rPr>
              <w:lastRenderedPageBreak/>
              <w:t>карты») «Создание благоприятных условий для развития инфраструктуры связи в Иркутской области»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lastRenderedPageBreak/>
              <w:t>План мероприятий предусматривает следующие мероприятия: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сокращение административных барьеров в сфере предоставления земельных участков, объектов (зданий, строений, сооружений) государственной собственности Иркутской области и муниципальной собственности, включая сокращение количества </w:t>
            </w:r>
            <w:r w:rsidRPr="000E5011">
              <w:rPr>
                <w:bCs/>
                <w:sz w:val="24"/>
                <w:szCs w:val="24"/>
              </w:rPr>
              <w:lastRenderedPageBreak/>
              <w:t>процедур, а также совокупного времени и расходов на их прохождение;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взаимодействие между операторами связи Иркутской области, организациями, осуществляющими электроснабжение и технологическое присоединение, органами местного самоуправления муниципальных образований Иркутской области, наделенных статусом муниципальных районов и городских округов, и исполнительными органами государственной власти Иркутской области для реализации целей Плана мероприятий.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12"/>
          </w:tcPr>
          <w:p w:rsidR="001B2E24" w:rsidRPr="000E5011" w:rsidRDefault="001B2E24" w:rsidP="009D5129">
            <w:pPr>
              <w:widowControl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Равный доступ к современной инфраструктуре услуг связи; расширение зон покрытия сетями </w:t>
            </w:r>
            <w:r w:rsidRPr="000E5011">
              <w:rPr>
                <w:sz w:val="24"/>
                <w:szCs w:val="24"/>
              </w:rPr>
              <w:lastRenderedPageBreak/>
              <w:t>операторов мобильной связи; расширение спектра предоставляемых современных услуг связи; построение благоприятного инвестиционного и предпринимательского климата в части развития инфраструктуры связи на территории Иркутской области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1B2E24" w:rsidRPr="000E5011" w:rsidRDefault="001B2E24" w:rsidP="001B2E24">
            <w:pPr>
              <w:jc w:val="center"/>
              <w:rPr>
                <w:b/>
                <w:i/>
                <w:sz w:val="32"/>
                <w:szCs w:val="32"/>
              </w:rPr>
            </w:pPr>
            <w:r w:rsidRPr="000E5011">
              <w:rPr>
                <w:b/>
                <w:sz w:val="32"/>
                <w:szCs w:val="32"/>
              </w:rPr>
              <w:lastRenderedPageBreak/>
              <w:t>3. Государственные, региональные, муниципальные, целевые программы и планы, предусматривающие развитие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Хакасия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AA0CB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286">
              <w:rPr>
                <w:sz w:val="24"/>
                <w:szCs w:val="24"/>
              </w:rPr>
              <w:t>.1</w:t>
            </w:r>
          </w:p>
        </w:tc>
        <w:tc>
          <w:tcPr>
            <w:tcW w:w="1739" w:type="dxa"/>
            <w:gridSpan w:val="3"/>
          </w:tcPr>
          <w:p w:rsidR="001B2E24" w:rsidRPr="000E5011" w:rsidRDefault="001B2E24" w:rsidP="00BC13A3">
            <w:pPr>
              <w:ind w:left="-76" w:right="-70"/>
              <w:rPr>
                <w:i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</w:t>
            </w:r>
            <w:r w:rsidR="00BC13A3">
              <w:rPr>
                <w:sz w:val="24"/>
                <w:szCs w:val="24"/>
              </w:rPr>
              <w:t>о</w:t>
            </w:r>
            <w:r w:rsidRPr="000E5011">
              <w:rPr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559" w:type="dxa"/>
            <w:gridSpan w:val="17"/>
          </w:tcPr>
          <w:p w:rsidR="001B2E24" w:rsidRPr="000E5011" w:rsidRDefault="001B2E24" w:rsidP="001B2E24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06.02.2015 № 32 </w:t>
            </w:r>
          </w:p>
          <w:p w:rsidR="001B2E24" w:rsidRPr="000E5011" w:rsidRDefault="001B2E24" w:rsidP="001B2E24">
            <w:pPr>
              <w:pStyle w:val="ConsPlusNormal"/>
              <w:ind w:left="34"/>
              <w:jc w:val="both"/>
              <w:rPr>
                <w:sz w:val="24"/>
                <w:szCs w:val="24"/>
                <w:u w:val="single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«Об утверждении региональной программы «Развитие торговли в Республике Хакасия на 2015 - 2017 годы»</w:t>
            </w:r>
          </w:p>
        </w:tc>
        <w:tc>
          <w:tcPr>
            <w:tcW w:w="8215" w:type="dxa"/>
            <w:gridSpan w:val="24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Задачи Программы:</w:t>
            </w:r>
          </w:p>
          <w:p w:rsidR="001B2E24" w:rsidRPr="000E5011" w:rsidRDefault="006C4199" w:rsidP="001B2E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B2E24" w:rsidRPr="000E5011">
                <w:rPr>
                  <w:rFonts w:ascii="Times New Roman" w:hAnsi="Times New Roman" w:cs="Times New Roman"/>
                  <w:sz w:val="24"/>
                  <w:szCs w:val="24"/>
                </w:rPr>
                <w:t>совершенствование правового регулирования</w:t>
              </w:r>
            </w:hyperlink>
            <w:r w:rsidR="001B2E24"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торговли</w:t>
            </w:r>
            <w:r w:rsidR="001B2E24" w:rsidRPr="000E5011">
              <w:rPr>
                <w:sz w:val="24"/>
                <w:szCs w:val="24"/>
              </w:rPr>
              <w:t xml:space="preserve"> (</w:t>
            </w:r>
            <w:r w:rsidR="001B2E24" w:rsidRPr="000E501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современными требованиями отдельных положений действующего законодательства, обновление республиканского законодательства с учетом принятых федеральных законов;</w:t>
            </w:r>
          </w:p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исключение двойственного толкования положений отдельных нормативных правовых актов, регулирующих деятельность торговых организаций; исключение избыточного регулирования, повышающего уровень отраслевых издержек, снижающего инвестиционную привлекательность отрасли, создающего почву для административных барьеров);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61" w:history="1">
              <w:r w:rsidR="001B2E24" w:rsidRPr="000E5011">
                <w:rPr>
                  <w:sz w:val="24"/>
                  <w:szCs w:val="24"/>
                </w:rPr>
                <w:t>формирование современной инфраструктуры торговли</w:t>
              </w:r>
            </w:hyperlink>
            <w:r w:rsidR="001B2E24" w:rsidRPr="000E5011">
              <w:rPr>
                <w:sz w:val="24"/>
                <w:szCs w:val="24"/>
              </w:rPr>
              <w:t xml:space="preserve"> и эффективной торговой системы в Республике Хакасия в целом;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62" w:history="1">
              <w:r w:rsidR="001B2E24" w:rsidRPr="000E5011">
                <w:rPr>
                  <w:sz w:val="24"/>
                  <w:szCs w:val="24"/>
                </w:rPr>
                <w:t>стимулирование деловой активности хозяйствующих субъектов</w:t>
              </w:r>
            </w:hyperlink>
            <w:r w:rsidR="001B2E24" w:rsidRPr="000E5011">
              <w:rPr>
                <w:sz w:val="24"/>
                <w:szCs w:val="24"/>
              </w:rPr>
              <w:t>, осуществляющих торговую деятельность, и организация их взаимодействия с хозяйствующими субъектами, осуществляющими производство (поставки) товаров на территории Республики Хакасия;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63" w:history="1">
              <w:r w:rsidR="001B2E24" w:rsidRPr="000E5011">
                <w:rPr>
                  <w:sz w:val="24"/>
                  <w:szCs w:val="24"/>
                </w:rPr>
                <w:t>содействие в разработке</w:t>
              </w:r>
            </w:hyperlink>
            <w:r w:rsidR="001B2E24" w:rsidRPr="000E5011">
              <w:rPr>
                <w:sz w:val="24"/>
                <w:szCs w:val="24"/>
              </w:rPr>
              <w:t xml:space="preserve"> и реализации муниципальных программ развития торговли.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Посредством реализации программных мероприятий планируется увеличение темпов роста показателей социально-экономического развития Республики Хакасия: достижение установленных нормативов минимальной обеспеченности населения площадью торговых объектов (в расчете на 1000 человек); повышение доступности товаров для населения; формирование торговой инфраструктуры с учетом многообразия видов и типов торговых объектов, форм, способов торговли и потребностей населения Республики Хакасия, а также обеспечение роста оборота розничной и оптовой торговли на территории Республики Хакасия; продажи на одного жителя Республики Хакасия.</w:t>
            </w:r>
          </w:p>
        </w:tc>
        <w:tc>
          <w:tcPr>
            <w:tcW w:w="2621" w:type="dxa"/>
            <w:gridSpan w:val="11"/>
          </w:tcPr>
          <w:p w:rsidR="001B2E24" w:rsidRPr="000E5011" w:rsidRDefault="001B2E24" w:rsidP="001B2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конкуренции в сфере торговой деятельности Республики Хакасия, </w:t>
            </w:r>
            <w:hyperlink r:id="rId64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стимулирование деловой активности хозяйствующих субъектов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Программой также предусмотрена реализация мероприятия по проведению ежегодного мониторинга выполнения антимонопольных требований и анализа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влияния на развитие конкуренции в сфере торговой деятельности республики.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Чеченская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739" w:type="dxa"/>
            <w:gridSpan w:val="3"/>
          </w:tcPr>
          <w:p w:rsidR="001B2E24" w:rsidRPr="000E5011" w:rsidRDefault="001B2E24" w:rsidP="00BC13A3">
            <w:pPr>
              <w:ind w:right="-212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Чеченской Республики</w:t>
            </w:r>
          </w:p>
        </w:tc>
        <w:tc>
          <w:tcPr>
            <w:tcW w:w="2559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26.08.2015 № 149 «Об утверждении Порядка проведения публичного обсуждения проектов государственных программ Чеченской Республики» (далее – Порядок)</w:t>
            </w:r>
          </w:p>
        </w:tc>
        <w:tc>
          <w:tcPr>
            <w:tcW w:w="8084" w:type="dxa"/>
            <w:gridSpan w:val="23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Утвержденный Порядок устанавливает процедуру проведения публичного обсуждения проектов государственных программ Чеченской Республики. Публичное обсуждение осуществляется в отношении проектов нормативных правовых актов об утверждении новых государственных программ или проектов нормативных правовых актов о внесении изменений в действующие государственные программы.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Публичное обсуждение проектов государственных программ осуществляется в следующих формах: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форме проведения публичных слушаний по проектам государственных программ;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 форме открытого размещения проектов государственных программ на официальном сайте уполномоченного органа исполнительной власти Чеченской Республики в сфере координации разработки и мониторинга реализации государственных программ с обеспечением возможностей для посетителей сайта оставлять открытые комментарии к размещенным проектам. 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Участниками публичных слушаний могут быть представители органов законодательной власти Чеченской Республики, представители органов исполнительной власти Чеченской Республики, органов местного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самоуправления муниципальных образований Чеченской Республики, граждане, место жительства которых расположено в пределах территории Чеченской Республики, обладающие активным избирательным правом, представители общественных объединений, политических партий, средств массовой информации и другие юридические лица. Утвержденный Порядок определяет организационные меры для обеспечения доступности и </w:t>
            </w:r>
            <w:r w:rsidRPr="000E5011">
              <w:rPr>
                <w:sz w:val="24"/>
                <w:szCs w:val="24"/>
              </w:rPr>
              <w:lastRenderedPageBreak/>
              <w:t>эффективности проведения публичных слушаний.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BC13A3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Повышение уровня взаимодействия органов исполнительной власти Чеченской Республики с представителями бизнеса, науки и общественных организаций по вопросам принятия государственных программ развития экономики Чеченской Республики. 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уровня открытости в принятии управленческих решений, повышение эффективности государственного управления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Чувашская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027" w:type="dxa"/>
            <w:gridSpan w:val="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Аликовского района Чувашской Республики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1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01.07.2015 № 506 «О внесении изменений в подпрограмму «Развитие субъектов малого и среднего предпринимательства в Аликовском районе Чувашской Республики на 2014 - 2020 годы» муниципальной программы Аликовского района «Экономическое развитие и инновационная экономика Аликовского района Чувашской Республики» на 2014 - 2020 годы»</w:t>
            </w:r>
          </w:p>
        </w:tc>
        <w:tc>
          <w:tcPr>
            <w:tcW w:w="5096" w:type="dxa"/>
            <w:gridSpan w:val="10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Выстроенная в рамках муниципальной программы система целевых ориентиров будет решаться в рамках 3 подпрограмм:</w:t>
            </w:r>
          </w:p>
          <w:p w:rsidR="001B2E24" w:rsidRPr="000E5011" w:rsidRDefault="006C4199" w:rsidP="001B2E24">
            <w:pPr>
              <w:ind w:firstLine="284"/>
              <w:jc w:val="both"/>
              <w:rPr>
                <w:sz w:val="24"/>
                <w:szCs w:val="24"/>
              </w:rPr>
            </w:pPr>
            <w:hyperlink r:id="rId65" w:history="1">
              <w:r w:rsidR="001B2E24" w:rsidRPr="000E5011">
                <w:rPr>
                  <w:sz w:val="24"/>
                  <w:szCs w:val="24"/>
                </w:rPr>
                <w:t>подпрограмма 1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субъектов малого и среднего предпринимательства в Аликовском районе»; </w:t>
            </w:r>
          </w:p>
          <w:p w:rsidR="001B2E24" w:rsidRPr="000E5011" w:rsidRDefault="006C4199" w:rsidP="001B2E24">
            <w:pPr>
              <w:ind w:firstLine="284"/>
              <w:jc w:val="both"/>
              <w:rPr>
                <w:sz w:val="24"/>
                <w:szCs w:val="24"/>
              </w:rPr>
            </w:pPr>
            <w:hyperlink r:id="rId66" w:history="1">
              <w:r w:rsidR="001B2E24" w:rsidRPr="000E5011">
                <w:rPr>
                  <w:sz w:val="24"/>
                  <w:szCs w:val="24"/>
                </w:rPr>
                <w:t>подпрограмма 2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потребительского рынка и сферы услуг в Аликовском районе»;</w:t>
            </w:r>
          </w:p>
          <w:p w:rsidR="001B2E24" w:rsidRPr="000E5011" w:rsidRDefault="006C4199" w:rsidP="001B2E24">
            <w:pPr>
              <w:ind w:firstLine="284"/>
              <w:jc w:val="both"/>
              <w:rPr>
                <w:sz w:val="24"/>
                <w:szCs w:val="24"/>
              </w:rPr>
            </w:pPr>
            <w:hyperlink r:id="rId67" w:history="1">
              <w:r w:rsidR="001B2E24" w:rsidRPr="000E5011">
                <w:rPr>
                  <w:sz w:val="24"/>
                  <w:szCs w:val="24"/>
                </w:rPr>
                <w:t>подпрограмма 3</w:t>
              </w:r>
            </w:hyperlink>
            <w:r w:rsidR="001B2E24" w:rsidRPr="000E5011">
              <w:rPr>
                <w:sz w:val="24"/>
                <w:szCs w:val="24"/>
              </w:rPr>
              <w:t xml:space="preserve"> «Снижение административных барьеров, оптимизация и повышение качества предоставления государственных и муниципальных услуг в Аликовском районе».</w:t>
            </w:r>
          </w:p>
        </w:tc>
        <w:tc>
          <w:tcPr>
            <w:tcW w:w="4448" w:type="dxa"/>
            <w:gridSpan w:val="18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Принятие акта направлено на снижение административных барьеров при входе хозяйствующих субъектов на различные товарные рынки; прирост количества субъектов малого и среднего предпринимательства; развитие конкуренции на потребительском рынке.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Московская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BC13A3">
            <w:pPr>
              <w:rPr>
                <w:b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Подольского муниципального района Московской области</w:t>
            </w:r>
          </w:p>
        </w:tc>
        <w:tc>
          <w:tcPr>
            <w:tcW w:w="4536" w:type="dxa"/>
            <w:gridSpan w:val="26"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30.06.2015 № 851 «Об утверждении муниципальной программы Подольского муниципального района «Предпринимательство Подольского муниципального района на 2015-2019 годы»</w:t>
            </w:r>
          </w:p>
        </w:tc>
        <w:tc>
          <w:tcPr>
            <w:tcW w:w="5836" w:type="dxa"/>
            <w:gridSpan w:val="12"/>
            <w:vMerge w:val="restart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утвержденных муниципальных программах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из четырех подпрограмм три включают непосредственные меры по содействию развитию конкуренции:</w:t>
            </w:r>
          </w:p>
          <w:p w:rsidR="001B2E24" w:rsidRPr="000E5011" w:rsidRDefault="001B2E24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68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 xml:space="preserve">одпрограмма </w:t>
              </w:r>
            </w:hyperlink>
            <w:r w:rsidRPr="000E5011">
              <w:t>р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азвития конкуренции;</w:t>
            </w:r>
          </w:p>
          <w:p w:rsidR="001B2E24" w:rsidRPr="000E5011" w:rsidRDefault="006C4199" w:rsidP="001B2E24">
            <w:pPr>
              <w:widowControl/>
              <w:jc w:val="both"/>
              <w:rPr>
                <w:sz w:val="24"/>
                <w:szCs w:val="24"/>
              </w:rPr>
            </w:pPr>
            <w:hyperlink r:id="rId69" w:history="1">
              <w:r w:rsidR="001B2E24" w:rsidRPr="000E5011">
                <w:rPr>
                  <w:sz w:val="24"/>
                  <w:szCs w:val="24"/>
                </w:rPr>
                <w:t xml:space="preserve">подпрограмма </w:t>
              </w:r>
            </w:hyperlink>
            <w:r w:rsidR="001B2E24" w:rsidRPr="000E5011">
              <w:t>р</w:t>
            </w:r>
            <w:r w:rsidR="001B2E24" w:rsidRPr="000E5011">
              <w:rPr>
                <w:sz w:val="24"/>
                <w:szCs w:val="24"/>
              </w:rPr>
              <w:t>азвития и поддержка малого и среднего предпринимательства;</w:t>
            </w:r>
          </w:p>
          <w:p w:rsidR="001B2E24" w:rsidRPr="000E5011" w:rsidRDefault="006C4199" w:rsidP="001B2E24">
            <w:pPr>
              <w:widowControl/>
              <w:jc w:val="both"/>
              <w:rPr>
                <w:sz w:val="24"/>
                <w:szCs w:val="24"/>
              </w:rPr>
            </w:pPr>
            <w:hyperlink r:id="rId70" w:history="1">
              <w:r w:rsidR="001B2E24" w:rsidRPr="000E5011">
                <w:rPr>
                  <w:sz w:val="24"/>
                  <w:szCs w:val="24"/>
                </w:rPr>
                <w:t>подпрограмма</w:t>
              </w:r>
            </w:hyperlink>
            <w:r w:rsidR="001B2E24" w:rsidRPr="000E5011">
              <w:rPr>
                <w:sz w:val="24"/>
                <w:szCs w:val="24"/>
              </w:rPr>
              <w:t xml:space="preserve"> развития потребительского рынка и услуг. </w:t>
            </w:r>
          </w:p>
        </w:tc>
        <w:tc>
          <w:tcPr>
            <w:tcW w:w="2752" w:type="dxa"/>
            <w:gridSpan w:val="12"/>
            <w:vMerge w:val="restart"/>
          </w:tcPr>
          <w:p w:rsidR="001B2E24" w:rsidRPr="000E5011" w:rsidRDefault="001B2E24" w:rsidP="00BC13A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экономических, организационных, правовых и иных условий, обеспечивающих развитие предпринимательской деятельности, конкурентной среды и </w:t>
            </w:r>
            <w:r w:rsidRPr="000E5011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инфраструктуры потребительского рынка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BC13A3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г. Бронницы Московской области</w:t>
            </w:r>
          </w:p>
        </w:tc>
        <w:tc>
          <w:tcPr>
            <w:tcW w:w="4536" w:type="dxa"/>
            <w:gridSpan w:val="2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17.04.2015 № 408 «Об утверждении муниципальной программы «Предпринимательство городского округа Бронницы на 2015-2019 годы» в новой редакции»</w:t>
            </w:r>
          </w:p>
        </w:tc>
        <w:tc>
          <w:tcPr>
            <w:tcW w:w="5836" w:type="dxa"/>
            <w:gridSpan w:val="12"/>
            <w:vMerge/>
          </w:tcPr>
          <w:p w:rsidR="001B2E24" w:rsidRPr="000E5011" w:rsidRDefault="001B2E24" w:rsidP="001B2E24">
            <w:pPr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12"/>
            <w:vMerge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BC13A3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г. Долгопрудного Московской области</w:t>
            </w:r>
          </w:p>
        </w:tc>
        <w:tc>
          <w:tcPr>
            <w:tcW w:w="4536" w:type="dxa"/>
            <w:gridSpan w:val="26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03.04.2015 № 213-ПА/н «Об утверждении муниципальной программы городского округа Долгопрудный «Предпринимательство городского округа Долгопрудный на 2014-2018 годы» в новой редакции»</w:t>
            </w:r>
          </w:p>
        </w:tc>
        <w:tc>
          <w:tcPr>
            <w:tcW w:w="5836" w:type="dxa"/>
            <w:gridSpan w:val="12"/>
            <w:vMerge/>
          </w:tcPr>
          <w:p w:rsidR="001B2E24" w:rsidRPr="000E5011" w:rsidRDefault="001B2E24" w:rsidP="001B2E2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12"/>
            <w:vMerge/>
          </w:tcPr>
          <w:p w:rsidR="001B2E24" w:rsidRPr="000E5011" w:rsidRDefault="001B2E24" w:rsidP="001B2E24">
            <w:pPr>
              <w:rPr>
                <w:b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Оренбургская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МО Домбаровский район Оренбургской области </w:t>
            </w:r>
          </w:p>
        </w:tc>
        <w:tc>
          <w:tcPr>
            <w:tcW w:w="4536" w:type="dxa"/>
            <w:gridSpan w:val="26"/>
          </w:tcPr>
          <w:p w:rsidR="001B2E24" w:rsidRPr="000E5011" w:rsidRDefault="001B2E24" w:rsidP="001B2E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20.03.2015 № 243-п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муниципальной программы «О развитии малого и среднего предпринимательства в Домбаровском районе на 2015 – 2020 гг.»</w:t>
            </w:r>
          </w:p>
        </w:tc>
        <w:tc>
          <w:tcPr>
            <w:tcW w:w="5836" w:type="dxa"/>
            <w:gridSpan w:val="12"/>
          </w:tcPr>
          <w:p w:rsidR="001B2E24" w:rsidRPr="000E5011" w:rsidRDefault="001B2E24" w:rsidP="00BC13A3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Комплексно проанализирована сфера предпринимательства Домбаровского района Оренбургской области, определены стратегическая цель, задачи развития, в том числе влияющие на развитие конкуренции, а именно стимулирование развития малого и среднего предпринимательства: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- определены виды поддержки субъектов СМП;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- определены приоритетные направления деятельности субъектов СМП, для которых предоставляется поддержка имущественного характера.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условий для развития конкуренции на потребительском рынке путем увеличения числа предпринимателей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Томская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010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Томской области</w:t>
            </w:r>
          </w:p>
        </w:tc>
        <w:tc>
          <w:tcPr>
            <w:tcW w:w="3141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20.04.2015 № 239-ра «Об утверждении региональной целевой программы «Развитие жилищного строительства в Томской области на период 2015 - 2020 годов»</w:t>
            </w:r>
          </w:p>
        </w:tc>
        <w:tc>
          <w:tcPr>
            <w:tcW w:w="7231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Целевая программа предусматривает направления деятельности по развитию рынка доступного и комфортного жилья эконом-класса, в частности: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документов территориального планирования;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реализация проектов комплексного освоения территорий в целях жилищного строительства;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подготовка и оформление земельных участков для комплексного освоения в целях жилищного строительства;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введение упрощенного порядка предоставления земельных участков под малоэтажное жилищное строительств;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комплексное развитие коммунальной и транспортной инфраструктуры в целях жилищного строительства;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социальной инфраструктуры для строительства жилья экономкласса;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местной строительной индустрии и промышленности строительных материалов;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стимулирование частной инициативы граждан в жилищном строительстве;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формирование условий для создания жилищных некоммерческих объединений граждан, включая жилищно-строительные кооперативы;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рынка доступного арендного жилья;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строительство жилья экономкласса, в том числе малоэтажного, </w:t>
            </w:r>
            <w:r w:rsidRPr="000E5011">
              <w:rPr>
                <w:sz w:val="24"/>
                <w:szCs w:val="24"/>
              </w:rPr>
              <w:lastRenderedPageBreak/>
              <w:t>отвечающего стандартам ценовой доступности, энергоэффективности и экологичности.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условий для расширения рынка жилья эконом-класса и развития конкуренции в строительной сфере</w:t>
            </w:r>
          </w:p>
        </w:tc>
      </w:tr>
      <w:tr w:rsidR="001B2E24" w:rsidRPr="000E5011" w:rsidTr="002A3A3E">
        <w:trPr>
          <w:gridAfter w:val="2"/>
          <w:wAfter w:w="15832" w:type="dxa"/>
          <w:trHeight w:val="325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Ульяновская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4D1286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605" w:type="dxa"/>
          </w:tcPr>
          <w:p w:rsidR="001B2E24" w:rsidRPr="000E5011" w:rsidRDefault="001B2E24" w:rsidP="00BC13A3">
            <w:pPr>
              <w:ind w:left="-76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2267" w:type="dxa"/>
            <w:gridSpan w:val="17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правительства Ульяновской обл. от 08.09.2014 № 22/413-П (ред. от 10.12.2015) «Об утверждении государственной программы Ульяновской области «Развитие информационного общества и электронного правительства в Ульяновской области» на 2015 - 2019 годы» (с изм. и доп., вступающими в силу с 01.01.2016) </w:t>
            </w:r>
          </w:p>
          <w:p w:rsidR="001B2E24" w:rsidRPr="000E5011" w:rsidRDefault="001B2E24" w:rsidP="001B2E24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0E5011">
              <w:rPr>
                <w:b/>
                <w:sz w:val="24"/>
                <w:szCs w:val="24"/>
              </w:rPr>
              <w:t>постановление вступило в силу с 1 января 2015 г.</w:t>
            </w:r>
          </w:p>
        </w:tc>
        <w:tc>
          <w:tcPr>
            <w:tcW w:w="9214" w:type="dxa"/>
            <w:gridSpan w:val="31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Государственная программа имеет 4 подпрограммы: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области» на 2015 - 2019 годы;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«Повышение уровня доступности информационных и телекоммуникационных технологий для физических и юридических лиц в Ульяновской области» на 2015 - 2019 годы;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«Развитие информационно-телекоммуникационного взаимодействия исполнительных органов государственной власти Ульяновской области» на 2015 - 2019 годы;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«Внедрение результатов космической деятельности и создание региональной инфраструктуры пространственных данных Ульяновской области» на 2015 - 2019 годы.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Конечные результаты реализации мероприятий государственной программы характеризуются следующими индикаторами: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населения Ульяновской области, удовлетворенного качеством предоставленных государственных и муниципальных услуг по принципу «одного окна» по месту жительства (пребывания), в том числе в МФЦ, в общей численности опрошенного населения до 90%;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сокращение времени ожидания в очереди при обращении заявителя для получения государственных (муниципальных) услуг по принципу «одного окна», в том числе в МФЦ, до 15 минут;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населения Ульяновской области, использующего механизм получения государственных и муниципальных услуг в электронной форме, в общей численности населения Ульяновской области до 70%;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населения Ульяновской области, имеющего возможность использовать универсальную электронную карту (УЭК) для получения государственных и муниципальных услуг, в общей численности населения Ульяновской области до 60%;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 xml:space="preserve">увеличение доли фактов оплаты проезда в средствах общественного пассажирского транспорта, оснащенных системой оплаты проезда с помощью УЭК, осуществленной </w:t>
            </w:r>
            <w:r w:rsidRPr="000E5011">
              <w:rPr>
                <w:bCs/>
                <w:iCs/>
                <w:sz w:val="24"/>
                <w:szCs w:val="24"/>
              </w:rPr>
              <w:lastRenderedPageBreak/>
              <w:t>безналичным способом, в общем количестве фактов оплаты проезда в средствах общественного пассажирского транспорта, оснащенных системой оплаты проезда с помощью УЭК, до 60%;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выпускников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находящихся на территории Ульяновской области, впервые устроившихся на работу в ИТ-компании Ульяновской области после окончания обучения, в текущем году на 50% к уровню 2014 года;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пенсионеров, имеющих практические навыки в сфере информационно-коммуникационных технологий (ИКТ), в общей численности пенсионеров, проживающих на территории Ульяновской области, на 0,35%;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опережение темпа роста отрасли ИТ по сравнению с темпом роста валового регионального продукта Ульяновской области в 3,5 раза;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сокращение времени на обработку и пересылку электронных документов в правительстве Ульяновской области, исполнительных органах государственной власти (ИОГВ) и органах местного самоуправления (ОМСУ) на 60%;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доведение доли ИОГВ и ОМСУ, подключенных к справочному сетевому телефонному узлу (ССТУ), в общем количестве ИОГВ и ОМСУ до 100%;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доведение доли ИОГВ и ОМСУ, подключенных к видео-конференц-связи (ВКС) высокого разрешения, в общем количестве ИОГВ и ОМСУ, подключенных к ВКС, до 100%;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увеличение доли функционирующих сервисов и систем в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сети передачи данных </w:t>
            </w:r>
            <w:r w:rsidRPr="000E50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КСПД в общем количестве сервисов и систем в КСПД до 100%;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уменьшение расходов областного бюджета Ульяновской области, связанных с оплатой услуг связи, на 30% к уровню 2014 года;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площади земель Ульяновской области, имеющих картографическое обеспечение, в общей площади земель Ульяновской области, не имеющих картографического обеспечения, до 100%;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площади земель сельскохозяйственного назначения, находящихся на территории Ульяновской области, охваченных мониторингом с использованием дистанционного зондирования земли (ДЗЗ), в общем объеме площади земель сельскохозяйственного назначения, находящихся на территории Ульяновской области, до 100%;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 xml:space="preserve">увеличение доли площади особо охраняемых природных территорий областного значения, находящихся на территории Ульяновской области, охваченных мониторингом с использованием ДЗЗ, в общем объеме площади особо охраняемых </w:t>
            </w:r>
            <w:r w:rsidRPr="000E5011">
              <w:rPr>
                <w:bCs/>
                <w:iCs/>
                <w:sz w:val="24"/>
                <w:szCs w:val="24"/>
              </w:rPr>
              <w:lastRenderedPageBreak/>
              <w:t>природных территорий областного значения, находящихся на территории Ульяновской области, до 100%;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увеличение доли площади водных ресурсов, находящихся на территории Ульяновской области, охваченных мониторингом с использованием ДЗЗ, в общем объеме площади водных ресурсов, находящихся на территории Ульяновской области, до 100%;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bCs/>
                <w:iCs/>
                <w:sz w:val="24"/>
                <w:szCs w:val="24"/>
              </w:rPr>
            </w:pPr>
            <w:r w:rsidRPr="000E5011">
              <w:rPr>
                <w:bCs/>
                <w:iCs/>
                <w:sz w:val="24"/>
                <w:szCs w:val="24"/>
              </w:rPr>
              <w:t>повышение уровня обеспеченности транспортных средств категорий М2 и М3, осуществляющих перевозки пассажиров, навигационной спутниковой системой ГЛОНАСС до 100%.</w:t>
            </w:r>
          </w:p>
        </w:tc>
        <w:tc>
          <w:tcPr>
            <w:tcW w:w="2048" w:type="dxa"/>
            <w:gridSpan w:val="6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Повышение качества и доступности предоставления государственных услуг, повышение конкурентоспособности и инвестиционной привлекательности экономики Ульяновской области, увеличение числа субъектов рынка, создание условий для развития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1B2E24" w:rsidRPr="000E5011" w:rsidRDefault="00ED1022" w:rsidP="001B2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  <w:r w:rsidR="001B2E24" w:rsidRPr="000E5011">
              <w:rPr>
                <w:b/>
                <w:sz w:val="32"/>
                <w:szCs w:val="32"/>
              </w:rPr>
              <w:t>. Меры по развитию конкуренции на товарных рынках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1B2E24" w:rsidRPr="000E5011">
              <w:rPr>
                <w:b/>
                <w:sz w:val="32"/>
                <w:szCs w:val="32"/>
              </w:rPr>
              <w:t>2 Рынок АПК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Калмыкия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.2.1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Калмыкия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29.07.2015 № 279 «О внесении изменения в Государственную программу развития сельского хозяйства и регулирования рынков сельскохозяйственной продукции, сырья и продовольствия Республики Калмыкия на 2013 - 2020 годы, утвержденную постановлением Правительства Республики Калмыкия от 29 ноября 2012 г. № 457»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Новая редакция Государственной программы актуализирована в соответствии с принятыми федеральными и республиканскими нормативно-правовыми актами и содержит следующие подпрограммы: 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1" w:history="1">
              <w:r w:rsidR="001B2E24" w:rsidRPr="000E5011">
                <w:rPr>
                  <w:sz w:val="24"/>
                  <w:szCs w:val="24"/>
                </w:rPr>
                <w:t>подпрограмма 1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подотрасли растениеводства, переработки и реализации продукции растениеводства»;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2" w:history="1">
              <w:r w:rsidR="001B2E24" w:rsidRPr="000E5011">
                <w:rPr>
                  <w:sz w:val="24"/>
                  <w:szCs w:val="24"/>
                </w:rPr>
                <w:t>подпрограмма 2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подотрасли животноводства, переработки и реализации продукции животноводства»;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3" w:history="1">
              <w:r w:rsidR="001B2E24" w:rsidRPr="000E5011">
                <w:rPr>
                  <w:sz w:val="24"/>
                  <w:szCs w:val="24"/>
                </w:rPr>
                <w:t>подпрограмма 3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мясного скотоводства»;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4" w:history="1">
              <w:r w:rsidR="001B2E24" w:rsidRPr="000E5011">
                <w:rPr>
                  <w:sz w:val="24"/>
                  <w:szCs w:val="24"/>
                </w:rPr>
                <w:t>подпрограмма 4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рыбохозяйственного комплекса»;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5" w:history="1">
              <w:r w:rsidR="001B2E24" w:rsidRPr="000E5011">
                <w:rPr>
                  <w:sz w:val="24"/>
                  <w:szCs w:val="24"/>
                </w:rPr>
                <w:t>подпрограмма 5</w:t>
              </w:r>
            </w:hyperlink>
            <w:r w:rsidR="001B2E24" w:rsidRPr="000E5011">
              <w:rPr>
                <w:sz w:val="24"/>
                <w:szCs w:val="24"/>
              </w:rPr>
              <w:t xml:space="preserve"> «Поддержка малых форм хозяйствования»;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6" w:history="1">
              <w:r w:rsidR="001B2E24" w:rsidRPr="000E5011">
                <w:rPr>
                  <w:sz w:val="24"/>
                  <w:szCs w:val="24"/>
                </w:rPr>
                <w:t>подпрограмма 6</w:t>
              </w:r>
            </w:hyperlink>
            <w:r w:rsidR="001B2E24" w:rsidRPr="000E5011">
              <w:rPr>
                <w:sz w:val="24"/>
                <w:szCs w:val="24"/>
              </w:rPr>
              <w:t xml:space="preserve"> «Техническая и технологическая модернизация, инновационное развитие»;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7" w:history="1">
              <w:r w:rsidR="001B2E24" w:rsidRPr="000E5011">
                <w:rPr>
                  <w:sz w:val="24"/>
                  <w:szCs w:val="24"/>
                </w:rPr>
                <w:t>подпрограмма 7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мелиорации сельскохозяйственных земель»;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8" w:history="1">
              <w:r w:rsidR="001B2E24" w:rsidRPr="000E5011">
                <w:rPr>
                  <w:sz w:val="24"/>
                  <w:szCs w:val="24"/>
                </w:rPr>
                <w:t>подпрограмма 8</w:t>
              </w:r>
            </w:hyperlink>
            <w:r w:rsidR="001B2E24" w:rsidRPr="000E5011">
              <w:rPr>
                <w:sz w:val="24"/>
                <w:szCs w:val="24"/>
              </w:rPr>
              <w:t xml:space="preserve"> «Устойчивое развитие сельских территорий Республики Калмыкия на 2014 - 2017 годы и на период до 2020 года»;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79" w:history="1">
              <w:r w:rsidR="001B2E24" w:rsidRPr="000E5011">
                <w:rPr>
                  <w:sz w:val="24"/>
                  <w:szCs w:val="24"/>
                </w:rPr>
                <w:t>подпрограмма 9</w:t>
              </w:r>
            </w:hyperlink>
            <w:r w:rsidR="001B2E24" w:rsidRPr="000E5011">
              <w:rPr>
                <w:sz w:val="24"/>
                <w:szCs w:val="24"/>
              </w:rPr>
              <w:t xml:space="preserve"> «Обеспечение реализации Государственной программы»;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80" w:history="1">
              <w:r w:rsidR="001B2E24" w:rsidRPr="000E5011">
                <w:rPr>
                  <w:sz w:val="24"/>
                  <w:szCs w:val="24"/>
                </w:rPr>
                <w:t>подпрограмма 10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коневодства»;</w:t>
            </w:r>
          </w:p>
          <w:p w:rsidR="001B2E24" w:rsidRPr="000E5011" w:rsidRDefault="006C4199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hyperlink r:id="rId81" w:history="1">
              <w:r w:rsidR="001B2E24" w:rsidRPr="000E5011">
                <w:rPr>
                  <w:sz w:val="24"/>
                  <w:szCs w:val="24"/>
                </w:rPr>
                <w:t>подпрограмма 11</w:t>
              </w:r>
            </w:hyperlink>
            <w:r w:rsidR="001B2E24" w:rsidRPr="000E5011">
              <w:rPr>
                <w:sz w:val="24"/>
                <w:szCs w:val="24"/>
              </w:rPr>
              <w:t xml:space="preserve"> «Развитие оптово-распределительных центров и инфраструктуры системы социального питания».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Государственная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Основными условиями достижения планируемых показателей являются: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направлений, определенных Государственной программой, связанных с выделением средств для их реализации, в том числе на условиях софинансирования с федеральным бюджетом;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ускоренный переход к использованию новых высокопроизводительных и ресурсосберегающих технологий;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сельскохозяйственным товаропроизводителям для инвестирования в техническое перевооружение и модернизацию производства;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производительности труда на основе стимулирования к использованию современных технологий, совершенствование организации сельскохозяйственного производства.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BC13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конкуренции на основе увеличения количества субъектов рынка, развития импортозамещающих отраслей сельского хозяйства, включая овощеводство и плодоводство, минимизации логистических издержек и оптимизации других факторов, определяющих конкурентоспособность продукции с учетом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размещения и специализации сельскохозяйственного производства и пищевой промышленности по зонам и регионам страны в рамках вступления в ВТО</w:t>
            </w:r>
          </w:p>
          <w:p w:rsidR="001B2E24" w:rsidRPr="000E5011" w:rsidRDefault="001B2E24" w:rsidP="00BC13A3">
            <w:pPr>
              <w:ind w:firstLine="284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Карелия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.2.2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i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20.01.2015 № 7-П (ред. от 23.04.2015) «Об утверждении государственной программы Республики Карелия «Развитие агропромышленного комплекса и охотничьего хозяйства Республики Карелия» на 2013-2020 годы»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Целью государственной программы является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эффективного конкурентоспособного агропромышленного производства с одновременным развитием сельских территорий и повышением уровня жизни сельского населения, а также повышение эффективности использования земельных, водных биологических и охотничьих ресурсов.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Государственная программа включает подпрограммы: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«Развитие подотрасли животноводства и переработки продукции животноводства»;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«Развитие подотрасли растениеводства и переработки продукции растениеводства»;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3. «Поддержка малых форм хозяйствования»;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4. «Устойчивое развитие сельских территорий»;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5. «Развитие ветеринарии, обеспечение эпизоотического благополучия на территории Республики Карелия»;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6. «Развитие мелиорации земель сельскохозяйственного назначения, повышение плодородия почв»;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7. «Развитие рыбного хозяйства»;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8. «Развитие охотничьего хозяйства».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Методами достижения цели являются организационные меры, государственная поддержка кредитования отраслей, управление рисками, содействие обновлению и модернизации производства, создание новых рабочих мест.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Наибольшее значение для развития конкуренции в АПК имеет реализация подпрограммы 3, которая включает развитие семейных животноводческих ферм на базе крестьянских (фермерских) хозяйств; помощь в оформлении земельных участков в собственность крестьянских (фермерских) хозяйств; содействие развитию животноводства в малых формах хозяйствования; грантовая поддержка сельскохозяйственных потребительских кооперативов на развитие материально-технической базы; государственная поддержка кредитования малых форм хозяйствования.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условий для повышения эффективности и конкурентоспособности отраслей АПК, достижение уровня самообеспечения продукцией АПК, увеличение числа субъектов рынка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Крым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.2.3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Государственный Совет Республики Крым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Закон Республики Крым от 06.07.2015 № 134-ЗРК/2015 «О развитии сельского хозяйства в Республике Крым»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принятом законодательном акте формулируются основные цели реализации аграрной политики: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эффективности сельскохозяйственного производства и конкурентоспособности продукции; обеспечение устойчивого развития сельских территорий, занятости сельского населения;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товаропроизводителей; сохранение и воспроизводство природных ресурсов Республики Крым, используемых для нужд сельского хозяйства; создание благоприятного инвестиционного климата и повышение объема инвестиций в сфере агропромышленного комплекса.</w:t>
            </w:r>
          </w:p>
          <w:p w:rsidR="001B2E24" w:rsidRPr="000E5011" w:rsidRDefault="001B2E24" w:rsidP="001B2E2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В Законе определены основные задачи и функции уполномоченных органов при осуществлении мер по реализации аграрной политики; направления государственной поддержки в сфере развития сельского хозяйства; регламентирована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поддержка развития деятельности крестьянских (фермерских) хозяйств, сельскохозяйственных потребительских кооперативов, индивидуальных предпринимателей и иных субъектов малого предпринимательства, осуществляющих деятельность в сфере сельскохозяйственного производства, государственная поддержка кадрового обеспечения агропромышленного комплекса, сфера государственного регулирования, информационного обеспечения рынков. 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Нормативно-правовое обеспечение аграрного рынка, регламентация регуляторных функций органов власти на аграрном рынке; создание условий для развития малого бизнеса и добросовестной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Воронежская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.2.4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Воронежской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27.10.2015 № 824 «О внесении изменений в постановление правительства Воронежской области от 13.12.2013 № 1088»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Постановлением от 27.10.2015 № 824 па</w:t>
            </w:r>
            <w:hyperlink r:id="rId82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спорт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разделы 1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изложены в новой редакции. В государственную программу включены подпрограммы, реализация которых создает условия для развития сельскохозяйственных рынков (растениеводства, овощеводства, мясного скотоводства, молочного скотоводства, других связанных рынков), в том числе путем поддержки развития инфраструктуры агропродовольственного рынка, малых форм хозяйствования; обеспечения эффективной деятельности органов государственной власти Воронежской области в сфере развития агропромышленного комплекса; развития мелиорации сельскохозяйственных земель; модернизации материально-технической и технологической базы животноводства, селекции и семеноводства; повышения товарности продукции за счет создания условий для ее сезонного хранения и подработки; увеличения производства в сельскохозяйственных предприятиях, крестьянских (фермерских) хозяйствах, включая индивидуальных предпринимателей, овощей открытого и защищенного грунта, картофеля; увеличения производства молока, повышения эффективности производства молочной продукции и продуктов ее переработки.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объемов поставки на рынок сельскохозяйственной продукции, увеличение числа субъектов рынков АПК, создание условий для развития конкуренции на региональном и межрегиональном уровне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Ивановская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.2.5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Заволжского муниципального </w:t>
            </w:r>
            <w:r w:rsidRPr="000E501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147" w:type="dxa"/>
            <w:gridSpan w:val="20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Распоряжение администрации Заволжского </w:t>
            </w:r>
            <w:r w:rsidRPr="000E5011">
              <w:rPr>
                <w:sz w:val="24"/>
                <w:szCs w:val="24"/>
              </w:rPr>
              <w:lastRenderedPageBreak/>
              <w:t>муниципального района от 03.04.2015 № 137-р «Об образовании универсальной праздничной ярмарки»</w:t>
            </w:r>
          </w:p>
        </w:tc>
        <w:tc>
          <w:tcPr>
            <w:tcW w:w="5952" w:type="dxa"/>
            <w:gridSpan w:val="13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Стимулирование и содействие в продвижении товаров сельскохозяйственных товаропроизводителей Заволжского муниципального района на рынке, полное </w:t>
            </w:r>
            <w:r w:rsidRPr="000E5011">
              <w:rPr>
                <w:sz w:val="24"/>
                <w:szCs w:val="24"/>
              </w:rPr>
              <w:lastRenderedPageBreak/>
              <w:t>обеспечение потребности населения района в семенах и посадочном материале</w:t>
            </w:r>
          </w:p>
        </w:tc>
        <w:tc>
          <w:tcPr>
            <w:tcW w:w="3434" w:type="dxa"/>
            <w:gridSpan w:val="14"/>
          </w:tcPr>
          <w:p w:rsidR="001B2E24" w:rsidRPr="000E5011" w:rsidRDefault="001B2E24" w:rsidP="00081451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Расширение географических границ рынков и стимулирование конкуренции. </w:t>
            </w:r>
            <w:r w:rsidRPr="000E5011">
              <w:rPr>
                <w:sz w:val="24"/>
                <w:szCs w:val="24"/>
              </w:rPr>
              <w:lastRenderedPageBreak/>
              <w:t xml:space="preserve">В мероприятии приняли участие более 60 организаций Ивановской, Нижегородской и Владимирской областей.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Магаданская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.2.6</w:t>
            </w:r>
          </w:p>
        </w:tc>
        <w:tc>
          <w:tcPr>
            <w:tcW w:w="1628" w:type="dxa"/>
            <w:gridSpan w:val="2"/>
          </w:tcPr>
          <w:p w:rsidR="001B2E24" w:rsidRPr="000E5011" w:rsidRDefault="001B2E24" w:rsidP="003B32A6">
            <w:pPr>
              <w:ind w:left="-76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Магаданской области</w:t>
            </w:r>
          </w:p>
        </w:tc>
        <w:tc>
          <w:tcPr>
            <w:tcW w:w="1843" w:type="dxa"/>
            <w:gridSpan w:val="14"/>
          </w:tcPr>
          <w:p w:rsidR="001B2E24" w:rsidRPr="000E5011" w:rsidRDefault="001B2E24" w:rsidP="001B2E2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Постановление от 11.12.2015 № 858-пп «О внесении изменений в постановление администрации Магаданской области от 20 ноября 2013 г. № 1143-па»</w:t>
            </w:r>
          </w:p>
        </w:tc>
        <w:tc>
          <w:tcPr>
            <w:tcW w:w="9495" w:type="dxa"/>
            <w:gridSpan w:val="32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от 11.12.2015 N 858-пп утверждена новая редакция государственной программы Магаданской области «Развитие сельского хозяйства Магаданской области на 2014-2020 годы». Структурно государственная программа состоит из 13 подпрограмм: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«Развитие подотрасли растениеводства, переработки и реализации продукции растениеводства на 2014-2020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«Развитие подотрасли животноводства, переработки и реализации продукции животноводства на 2014-2020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«Поддержка малых форм хозяйствования на 2014-2020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«Техническая и технологическая модернизация, инновационное развитие на 2014-2020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«Обеспечение реализации Государственной программы </w:t>
            </w:r>
            <w:r w:rsidR="00210E0A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Развитие сельского хозяйства Магаданской области на 2014-2020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«Устойчивое развитие сельских территорий на 2014-2017 годы и на период до 2020 года»;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«Развитие мелиорации земель сельскохозяйственного назначения Магаданской области на 2014-2020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«Развитие мясного скотоводства на 2016-2020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«Развитие овощеводства открытого и защищенного грунта и семенного картофеля на 2016-2020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«Развитие молочного скотоводства 2016-2020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«Поддержка племенного дела, селекции и семеноводства на 2016-2020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«Развитие торговли на территории Магаданской области на 2016-2020 годы»;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«Обеспечение государственного регионального ветеринарного надзора и развития государственной ветеринарной службы Магаданской области на 2016-2020 годы».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 числе приоритетов и задач, решение которых будет иметь существенное влияние на развитие конкуренции определены развитие институтов агропродовольственного рынка, способствующих развитию конкуренции, обеспечивающей сглаживание колебаний цен на продукцию, инвестиционную привлекательность производства;  создание условий для увеличения количества субъектов малых форм хозяйствования в сельской местности; стимулирование перехода граждан, ведущих личное подсобное хозяйство, в крестьянские (фермерские) хозяйства; повышение эффективности использования земельных участков </w:t>
            </w:r>
            <w:r w:rsidRPr="000E5011">
              <w:rPr>
                <w:sz w:val="24"/>
                <w:szCs w:val="24"/>
              </w:rPr>
              <w:lastRenderedPageBreak/>
              <w:t xml:space="preserve">из земель сельскохозяйственного назначения; обеспечение доступности финансовых ресурсов для начинающих фермерских хозяйств и другие меры. </w:t>
            </w:r>
          </w:p>
        </w:tc>
        <w:tc>
          <w:tcPr>
            <w:tcW w:w="2168" w:type="dxa"/>
            <w:gridSpan w:val="7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Увеличение числа субъектов рынков, создание условий для развития конкуренции.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Орловская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.2.7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Орловской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210E0A">
            <w:pPr>
              <w:pStyle w:val="1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26.06.2015 № 307 «О внесении изменений в некоторые нормативные правовые акты правительства Орловской области»</w:t>
            </w:r>
          </w:p>
          <w:p w:rsidR="001B2E24" w:rsidRPr="000E5011" w:rsidRDefault="001B2E24" w:rsidP="001B2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Постановлением от 26 июня 2015 г. № 307 внесены изменения в пять постановлений правительства Орловской области, касающиеся предоставления субсидий сельскохозяйственным товаропроизводителям, а именно: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от 13.02.2013 № 34 «Об утверждении Порядка предоставления субсидии на оказание несвязанной поддержки сельскохозяйственным товаропроизводителям в области растениеводства»;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от 20.02.2013 № 49 «Об утверждении Порядка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страхования»;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от 25.02.2013 № 52 «Об утверждении Порядка предоставления субсидии на 1 килограмм реализованного и (или) отгруженного на собственную переработку молока»;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от 04.03.2013 № 73 «Об утверждении Порядка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от 05.03.2013 № 76 «Об утверждении порядков предоставления субсидий на поддержку племенного животноводства, отдельных подотраслей растениеводства и проведение мероприятий в области сельского хозяйства».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Внесенные изменения обеспечивают прозрачность и доступность информации о предоставлении органом власти соответствующих субсидий путем размещения информации о выдаваемых субсидиях в государственной специализированной информационной системе «Портал Орловской области - публичный информационный центр» в сети «Интернет», а также усовершенствуют порядок предоставления таких субсидий.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Принятие постановления позволило обеспечить недискриминационные условия получения субсидий сельскохозяйственными товаропроизводителями Орловской области.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Ульяновская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A090F">
              <w:rPr>
                <w:sz w:val="24"/>
                <w:szCs w:val="24"/>
              </w:rPr>
              <w:t>.2.8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snapToGrid w:val="0"/>
              <w:jc w:val="both"/>
              <w:rPr>
                <w:sz w:val="24"/>
                <w:szCs w:val="24"/>
              </w:rPr>
            </w:pPr>
            <w:r w:rsidRPr="000E5011">
              <w:rPr>
                <w:rFonts w:eastAsia="Times New Roman CYR"/>
                <w:sz w:val="24"/>
                <w:szCs w:val="24"/>
              </w:rPr>
              <w:t xml:space="preserve">Администрация МО </w:t>
            </w:r>
            <w:r w:rsidRPr="000E5011">
              <w:rPr>
                <w:sz w:val="24"/>
                <w:szCs w:val="24"/>
              </w:rPr>
              <w:t>«Тереньгульский</w:t>
            </w:r>
            <w:r w:rsidRPr="000E5011">
              <w:rPr>
                <w:rFonts w:eastAsia="Times New Roman CYR"/>
                <w:sz w:val="24"/>
                <w:szCs w:val="24"/>
              </w:rPr>
              <w:t xml:space="preserve"> район</w:t>
            </w:r>
            <w:r w:rsidRPr="000E5011">
              <w:rPr>
                <w:sz w:val="24"/>
                <w:szCs w:val="24"/>
              </w:rPr>
              <w:t xml:space="preserve">» </w:t>
            </w:r>
          </w:p>
          <w:p w:rsidR="001B2E24" w:rsidRPr="000E5011" w:rsidRDefault="001B2E24" w:rsidP="001B2E24">
            <w:pPr>
              <w:snapToGrid w:val="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210E0A">
            <w:pPr>
              <w:snapToGrid w:val="0"/>
              <w:rPr>
                <w:rFonts w:eastAsia="Times New Roman CYR"/>
                <w:sz w:val="24"/>
                <w:szCs w:val="24"/>
              </w:rPr>
            </w:pPr>
            <w:r w:rsidRPr="000E5011">
              <w:rPr>
                <w:rFonts w:eastAsia="Times New Roman CYR"/>
                <w:sz w:val="24"/>
                <w:szCs w:val="24"/>
              </w:rPr>
              <w:t xml:space="preserve">Постановление от 12.10.2015 </w:t>
            </w:r>
            <w:r w:rsidRPr="000E5011">
              <w:rPr>
                <w:sz w:val="24"/>
                <w:szCs w:val="24"/>
              </w:rPr>
              <w:t>№ 604 «</w:t>
            </w:r>
            <w:r w:rsidRPr="000E5011">
              <w:rPr>
                <w:rFonts w:eastAsia="Times New Roman CYR"/>
                <w:sz w:val="24"/>
                <w:szCs w:val="24"/>
              </w:rPr>
              <w:t xml:space="preserve">Об утверждении муниципальной программы </w:t>
            </w:r>
            <w:r w:rsidRPr="000E5011">
              <w:rPr>
                <w:sz w:val="24"/>
                <w:szCs w:val="24"/>
              </w:rPr>
              <w:t>«</w:t>
            </w:r>
            <w:r w:rsidRPr="000E5011">
              <w:rPr>
                <w:rFonts w:eastAsia="Times New Roman CYR"/>
                <w:sz w:val="24"/>
                <w:szCs w:val="24"/>
              </w:rPr>
              <w:t xml:space="preserve">Устойчивое развитие сельских территорий МО </w:t>
            </w:r>
            <w:r w:rsidRPr="000E5011">
              <w:rPr>
                <w:sz w:val="24"/>
                <w:szCs w:val="24"/>
              </w:rPr>
              <w:t xml:space="preserve">«Тереньгульский </w:t>
            </w:r>
            <w:r w:rsidRPr="000E5011">
              <w:rPr>
                <w:rFonts w:eastAsia="Times New Roman CYR"/>
                <w:sz w:val="24"/>
                <w:szCs w:val="24"/>
              </w:rPr>
              <w:t>район</w:t>
            </w:r>
            <w:r w:rsidRPr="000E5011">
              <w:rPr>
                <w:sz w:val="24"/>
                <w:szCs w:val="24"/>
              </w:rPr>
              <w:t xml:space="preserve">» </w:t>
            </w:r>
            <w:r w:rsidRPr="000E5011">
              <w:rPr>
                <w:rFonts w:eastAsia="Times New Roman CYR"/>
                <w:sz w:val="24"/>
                <w:szCs w:val="24"/>
              </w:rPr>
              <w:t>Ульяновской области на 2016-2017 годы и на период до 2020 года</w:t>
            </w:r>
            <w:r w:rsidRPr="000E5011">
              <w:rPr>
                <w:sz w:val="24"/>
                <w:szCs w:val="24"/>
              </w:rPr>
              <w:t>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780A3B">
            <w:pPr>
              <w:tabs>
                <w:tab w:val="left" w:pos="1080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0E5011">
              <w:rPr>
                <w:rFonts w:eastAsia="Times New Roman CYR"/>
                <w:sz w:val="24"/>
                <w:szCs w:val="24"/>
              </w:rPr>
              <w:t xml:space="preserve">Утвержденная муниципальная программа направлена на улучшение инвестиционного климата в сфере агропромышленного комплекса за счет реализации инфраструктурных мероприятий, содействие созданию высокотехнологичных рабочих мест на сельских территориях района, формирование в муниципальном образовании </w:t>
            </w:r>
            <w:r w:rsidRPr="000E5011">
              <w:rPr>
                <w:sz w:val="24"/>
                <w:szCs w:val="24"/>
              </w:rPr>
              <w:t>«Тереньгульский</w:t>
            </w:r>
            <w:r w:rsidRPr="000E5011">
              <w:rPr>
                <w:rFonts w:eastAsia="Times New Roman CYR"/>
                <w:sz w:val="24"/>
                <w:szCs w:val="24"/>
              </w:rPr>
              <w:t xml:space="preserve"> район</w:t>
            </w:r>
            <w:r w:rsidRPr="000E5011">
              <w:rPr>
                <w:sz w:val="24"/>
                <w:szCs w:val="24"/>
              </w:rPr>
              <w:t xml:space="preserve">» </w:t>
            </w:r>
            <w:r w:rsidRPr="000E5011">
              <w:rPr>
                <w:rFonts w:eastAsia="Times New Roman CYR"/>
                <w:sz w:val="24"/>
                <w:szCs w:val="24"/>
              </w:rPr>
              <w:t xml:space="preserve">позитивного отношения к развитию сельских территорий. 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0E5011">
              <w:rPr>
                <w:rFonts w:eastAsia="Times New Roman CYR"/>
                <w:sz w:val="24"/>
                <w:szCs w:val="24"/>
              </w:rPr>
              <w:t>Улучшение состояния конкурентной среды на рынке растениеводства и животноводства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B2E24" w:rsidRPr="000E5011">
              <w:rPr>
                <w:b/>
                <w:sz w:val="32"/>
                <w:szCs w:val="32"/>
              </w:rPr>
              <w:t>.3 Рынок транспортных услуг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Кабардино-Балкарская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.3.1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Кабардино-Балкарской Республики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15.06.2015 № 120-ПП «О внесении изменений в постановление Правительства Кабардино-Балкарской Республики от 11 ноября 2013 г. № 296-ПП»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 соответствии с изменениями, которые внесены в постановление Правительства Кабардино-Балкарской Республики от 11.11.2013 № 296-ПП, основные задачи государственной программы формулируются следующим образом: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формирование рынка услуг общественного транспорта;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содействие в совершенствовании тарифной политики;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информационно-аналитической системы управления общественным транспортом Кабардино-Балкарской Республики;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инфраструктуры общественного транспорта;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уровня безопасности на общественном транспорте;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снижение вредного воздействия общественного транспорта на окружающую среду, в том числе предоставление субсидий из бюджетной системы Российской Федерации на покрытие части затрат по приобретению техники, работающей на газомоторном топливе;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улучшение кадрового обеспечения транспортных предприятий;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нормативной правовой базы по вопросам развития общественного транспорта;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контрольно-надзорных функций;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развития сети автомобильных дорог.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Формирование рынка услуг общественного транспорта, создание условий для развития конкуренции на рынке транспортных услуг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Крым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.3.2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Государственный </w:t>
            </w:r>
            <w:r w:rsidRPr="000E5011">
              <w:rPr>
                <w:sz w:val="24"/>
                <w:szCs w:val="24"/>
              </w:rPr>
              <w:lastRenderedPageBreak/>
              <w:t>Совет Республики Крым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Закон Республики Крым </w:t>
            </w:r>
            <w:r w:rsidRPr="000E5011">
              <w:rPr>
                <w:sz w:val="24"/>
                <w:szCs w:val="24"/>
              </w:rPr>
              <w:lastRenderedPageBreak/>
              <w:t>от 13.05.2015 № 97-ЗРК/2015 «Об организации транспортного обслуживания населения легковыми такси в Республике Крым»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Закон от 13.05.2015 № 97-ЗРК/2015 принят в целях </w:t>
            </w:r>
            <w:r w:rsidRPr="000E5011">
              <w:rPr>
                <w:sz w:val="24"/>
                <w:szCs w:val="24"/>
              </w:rPr>
              <w:lastRenderedPageBreak/>
              <w:t xml:space="preserve">регулирования отношений, связанных с перевозками пассажиров и багажа легковым такси на территории Республики Крым, а также предоставления услуг информационно-диспетчерскими службами легкового такси и направлен на создание условий для повышения качества услуг по перевозке пассажиров и багажа легковым такси, обеспечения безопасности дорожного движения, развития конкуренции среди перевозчиков на рынке транспортных услуг.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Закон определяет полномочия уполномоченного органа в области организации транспортного обслуживания населения легковыми такси; регламентирует выдачу разрешений на осуществление деятельности по перевозке пассажиров и багажа легковым такси и ведение реестра выданных разрешений; определяет требования, предъявляемые к легковым такси и порядок осуществления регионального государственного контроля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легковыми такси, установленных требований; устанавливает ответственность за нарушение Закона.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Нормативное </w:t>
            </w:r>
            <w:r w:rsidRPr="000E5011">
              <w:rPr>
                <w:sz w:val="24"/>
                <w:szCs w:val="24"/>
              </w:rPr>
              <w:lastRenderedPageBreak/>
              <w:t>обеспечение рынка услуг легкового такси, содействие развитию добросовестной конкуренции на данном рынке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Удмуртская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.3.3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Удмуртской Республики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29.04.2015 № 214 «О внесении изменений в постановление Правительства Удмуртской Республики от 29 июля 2013 г. № 330 «Об утверждении государственной программы Удмуртской Республики «Развитие транспортной системы Удмуртской Республики (2013 - 2020 годы)» и признании утратившими силу некоторых актов </w:t>
            </w:r>
            <w:r w:rsidRPr="000E5011">
              <w:rPr>
                <w:sz w:val="24"/>
                <w:szCs w:val="24"/>
              </w:rPr>
              <w:lastRenderedPageBreak/>
              <w:t>Правительства Удмуртской Республики»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редакция государственной программы включает 4 подпрограммы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5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Комплексное развитие транспорта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Развитие дорожного хозяйства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 для реализации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программы, </w:t>
            </w:r>
            <w:hyperlink r:id="rId88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Повышение безопасности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движения). Транспортный комплекс Удмуртской Республики включает в себя хозяйствующие субъекты автомобильного, воздушного, внутреннего водного, городского электрического и железнодорожного транспорта. В современных условиях перед участниками рынка стоят задачи по повышению скорости передвижения, увеличению пассажиро- и грузопотока, снижению износа основных фондов, оптимизации инфраструктуры пассажирских перевозок, обеспечения технологической и транспортной безопасности. Основной задачей, на решение которой направлена государственная программа, является обеспечение устойчивого, стабильного функционирования всего транспортного комплекса Удмуртской Республики.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точки зрения развития конкуренции наиболее важным является развитие современной и эффективной сети автомобильных дорог, обеспечивающей свободное перемещение населения, товаров и услуг, единство экономического пространства, транспортную и экологическую безопасность, предусмотренное подпрограммой «</w:t>
            </w:r>
            <w:hyperlink r:id="rId89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Развитие дорожного хозяйства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», в частности, увеличение протяженности автомобильных дорог общего пользования за счет строительства, реконструкции, капитального ремонта и ремонта автомобильных дорог и искусственных сооружений на них; уменьшение количества населенных пунктов, не имеющих связи по дорогам с твердым покрытием с сетью автомобильных дорог общего пользования; обеспечение круглогодичного автотранспортного сообщения между берегами рек Кама и Буй; обеспечение бесперебойного и безопасного движения по автомобильным дорогам общего пользования в Удмуртской Республике; повышение эффективности и качества дорожных работ за счет обновления парка дорожной техники и другого имущества, необходимого для содержания, ремонта, реконструкции и строительства автомобильных дорог.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ind w:right="133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Повышение эффективности транспортного комплекса Удмуртской Республики, увеличение пропускной способности, создание условий для развития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ind w:right="133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Чеченская Республика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.3.4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Чеченской Республики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04.06.2015 № 96 «О внесении изменений в постановление Правительства Чеченской Республики от 19 декабря 2013 г. № 354»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Государственная </w:t>
            </w:r>
            <w:hyperlink r:id="rId90" w:history="1">
              <w:r w:rsidRPr="000E5011">
                <w:rPr>
                  <w:sz w:val="24"/>
                  <w:szCs w:val="24"/>
                </w:rPr>
                <w:t>программа</w:t>
              </w:r>
            </w:hyperlink>
            <w:r w:rsidRPr="000E5011">
              <w:rPr>
                <w:sz w:val="24"/>
                <w:szCs w:val="24"/>
              </w:rPr>
              <w:t xml:space="preserve"> Чеченской Республики «Развитие транспортной системы и связи в Чеченской Республике», утвержденная постановлением Правительства Чеченской Республики от 19.12.2013 № 354 (в редакции постановления от 01.04.2014 № 55), изложена в новой редакции, включающей 6 подпрограмм. В части развития транспортной системы ожидается увеличение количества перевозок пассажиров автомобильным транспортом с 16 до 20 млн. чел.; увеличение количества автобусных маршрутов со 130 до 166; создание региональной информационно-навигационной системы, введенной в постоянную эксплуатацию и используемой при информационно-навигационном обеспечении автомобильных маршрутов Чеченской Республики; повышение доли муниципальных образований, в которых развернута система обеспечения вызова экстренных оперативных служб по единому номеру </w:t>
            </w:r>
            <w:r w:rsidR="00210E0A">
              <w:rPr>
                <w:sz w:val="24"/>
                <w:szCs w:val="24"/>
              </w:rPr>
              <w:t>«</w:t>
            </w:r>
            <w:r w:rsidRPr="000E5011">
              <w:rPr>
                <w:sz w:val="24"/>
                <w:szCs w:val="24"/>
              </w:rPr>
              <w:t>112</w:t>
            </w:r>
            <w:r w:rsidR="00210E0A">
              <w:rPr>
                <w:sz w:val="24"/>
                <w:szCs w:val="24"/>
              </w:rPr>
              <w:t>»</w:t>
            </w:r>
            <w:r w:rsidRPr="000E5011">
              <w:rPr>
                <w:sz w:val="24"/>
                <w:szCs w:val="24"/>
              </w:rPr>
              <w:t xml:space="preserve">, до 100%. </w:t>
            </w:r>
          </w:p>
          <w:p w:rsidR="001B2E24" w:rsidRPr="000E5011" w:rsidRDefault="001B2E24" w:rsidP="00436FE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поставленных целей обеспечивается путем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деятельности государственных органов, ответственных за развитие дорожного комплекса; предоставления субсидий организациям на возмещение затрат, возникающих при перевозке пассажиров на городских и пригородных маршрутах и выполнении работ по установке и эксплуатации технических средств дорожного движения; предоставления субсидий организациям на возмещение убытков при осуществлении пригородных железнодорожных перевозок, выполнения работ по капитальному ремонту железнодорожных соединительных путей и капитальн</w:t>
            </w:r>
            <w:r w:rsidR="00436FE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436FEF">
              <w:rPr>
                <w:rFonts w:ascii="Times New Roman" w:hAnsi="Times New Roman" w:cs="Times New Roman"/>
                <w:sz w:val="24"/>
                <w:szCs w:val="24"/>
              </w:rPr>
              <w:t>у тепловозов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Развитие рынка транспортных услуг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Камчатский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.3.5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Вилючинского городского округа Камчатского края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Постановление от 28.09.2015 № 1251 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по регулируемым тарифам в границах Вилючинского городского округа»</w:t>
            </w:r>
          </w:p>
        </w:tc>
        <w:tc>
          <w:tcPr>
            <w:tcW w:w="7222" w:type="dxa"/>
            <w:gridSpan w:val="20"/>
          </w:tcPr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определяет: 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органа местного самоуправления и организатора перевозок в сфере организации транспортного обслуживания населения в границах Вилючинского городского округа; 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и ведения реестра муниципальных маршрутов регулярных перевозок и реестра перевозчиков; 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установления, изменения, отмены маршрута;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перевозчиков к выполнению регулярных пассажирских перевозок на муниципальных маршрутах регулярных перевозок по регулируемым тарифам на конкурсной основе, условиях временной работы. Организацию транспортного обслуживания населения при чрезвычайных ситуациях; 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движения транспорта общего пользования; 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расторжение муниципального контракта на выполнение работ, связанных с осуществлением регулярных перевозок по регулируемым тарифам на муниципальных маршрутах;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размещение, обустройство и использование объектов транспортной инфраструктуры;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пассажирских перевозках.</w:t>
            </w:r>
          </w:p>
          <w:p w:rsidR="001B2E24" w:rsidRPr="000E5011" w:rsidRDefault="001B2E24" w:rsidP="001B2E24">
            <w:pPr>
              <w:pStyle w:val="ConsPlusDocLi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открытого конкурса осуществляется организатором перевозок в целях удовлетворения потребности населения Вилючинского городского округа в услугах по перевозке пассажиров, обеспечения безопасности движения при перевозке пассажиров, повышения качества транспортного обслуживания населения, создания условий для развития добросовестной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конкуренции. </w:t>
            </w:r>
          </w:p>
        </w:tc>
        <w:tc>
          <w:tcPr>
            <w:tcW w:w="23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Развитие рынка транспортных услуг, создание условий для развития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ind w:right="133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Пермский край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.3.6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</w:t>
            </w:r>
            <w:r w:rsidRPr="000E5011">
              <w:rPr>
                <w:sz w:val="24"/>
                <w:szCs w:val="24"/>
                <w:lang w:val="en-US"/>
              </w:rPr>
              <w:t xml:space="preserve"> </w:t>
            </w:r>
            <w:r w:rsidRPr="000E5011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25.09.2015 № 726-п «О внесении изменения в государственную программу Пермского края «Развитие транспортной системы», утвержденную постановлением правительства Пермского края от 03.10.2013 № 1323-п»</w:t>
            </w:r>
          </w:p>
        </w:tc>
        <w:tc>
          <w:tcPr>
            <w:tcW w:w="7363" w:type="dxa"/>
            <w:gridSpan w:val="21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Новая редакция государственной программы включает 8 подпрограмм (совершенствование и развитие сети автомобильных дорог; развитие транспортного комплекса: внутренний водный транспорт; развитие транспортного комплекса: пригородный железнодорожный транспорт; развитие транспортного комплекса: автомобильный транспорт; развитие транспортного комплекса Пермского края: воздушный транспорт; повышение безопасности дорожного движения на автомобильных дорогах регионального и межмуниципального значения; обеспечение реализации государственной программы; развитие рынка газомоторного топлива). 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в части рынка транспортных услуг: увеличение доли автомобильных дорог регионального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регионального значения</w:t>
            </w:r>
            <w:r w:rsidR="00DA7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до 60,05% к концу 2018 года;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к концу 2018 года количества жителей, воспользовавшихся услугами транспорта, по отношению к общему количеству населения по сравнению с 2013 год</w:t>
            </w:r>
            <w:r w:rsidR="00DA74F3">
              <w:rPr>
                <w:sz w:val="24"/>
                <w:szCs w:val="24"/>
              </w:rPr>
              <w:t>ом</w:t>
            </w:r>
            <w:r w:rsidRPr="000E5011">
              <w:rPr>
                <w:sz w:val="24"/>
                <w:szCs w:val="24"/>
              </w:rPr>
              <w:t xml:space="preserve"> (пригородный железнодорожный транспорт - на 0,07%, авиационный транспорт - на 0,02%);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сохранение количества межмуниципальных речных линий;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приведение в нормативное состояние пассажирских причалов Речного порта Пермь I; обеспечение содержания и эксплуатации пассажирских причалов Речного порта Пермь I; ввод в эксплуатацию нового транспортно-пересадочного узла Пермь II;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трафика международного аэропорта «Пермь» до 1,5 млн. пассажиров в год; увеличение площадей аэровокзального комплекса международного аэропорта «Пермь» до 25000 кв. метров.</w:t>
            </w:r>
          </w:p>
        </w:tc>
        <w:tc>
          <w:tcPr>
            <w:tcW w:w="2191" w:type="dxa"/>
            <w:gridSpan w:val="8"/>
          </w:tcPr>
          <w:p w:rsidR="001B2E24" w:rsidRPr="000E5011" w:rsidRDefault="001B2E24" w:rsidP="001B2E24">
            <w:pPr>
              <w:ind w:right="-108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рынка транспортных услуг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ind w:right="133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Кировская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.3.7</w:t>
            </w:r>
          </w:p>
        </w:tc>
        <w:tc>
          <w:tcPr>
            <w:tcW w:w="2601" w:type="dxa"/>
            <w:gridSpan w:val="8"/>
          </w:tcPr>
          <w:p w:rsidR="001B2E24" w:rsidRPr="000E5011" w:rsidRDefault="00DA74F3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Киров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29.07.2015 № 2712-П «Об </w:t>
            </w:r>
            <w:r w:rsidRPr="000E5011">
              <w:rPr>
                <w:sz w:val="24"/>
                <w:szCs w:val="24"/>
              </w:rPr>
              <w:lastRenderedPageBreak/>
              <w:t>утверждении муниципальной программы «Развитие транспортной инфраструктуры в муниципальном образовании «Город Киров» в 2014 - 2020 годах»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программы: 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экономическому росту, укрепление единого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пространства путем развития транспортной инфраструктуры в муниципальном образовании «Город Киров» с повышением уровня ее безопасности, доступности и качества услуг транспортного комплекса для населения;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уровней информативности и объективности автоматизированной системы контроля за работой транспорта общего пользования с использованием аппаратуры спутниковой навигации (ГЛОНАСС или ГЛОНАСС/GPS) для повышения безопасности и качества транспортного обслуживания населения, способствующих добросовестной конкуренции среди транспортных организаций, действующих на рынке услуг транспорта общего пользования города Киров;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улучшение показателей планирования и контроля работы автотранспорта. Повышение уровня производственной дисциплины среди водителей и эффективности использования автотранспорта;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значения, в том числе на объектах улично-дорожной сети в границах МО «Город Киров».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Основные мероприятия программы: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сохранности улично-дорожной сети 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пропускной способности существующей улично-дорожной сети и автомобильных дорог общего пользования местного значения;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системы управления дорожным движением путем внедрения современных методов организации движения, применения сертифицированных технических средств и автоматизированных систем, направленных на устранение мест концентрации ДТП и улучшение дорожных условий.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Развитие рынка транспортных </w:t>
            </w:r>
            <w:r w:rsidRPr="000E5011">
              <w:rPr>
                <w:sz w:val="24"/>
                <w:szCs w:val="24"/>
              </w:rPr>
              <w:lastRenderedPageBreak/>
              <w:t>услуг в г. Кирове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ind w:right="133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Псковская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.3.8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Псковской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20.05.2015 № 236 «Об утверждении Положения о </w:t>
            </w:r>
            <w:r w:rsidRPr="000E5011">
              <w:rPr>
                <w:sz w:val="24"/>
                <w:szCs w:val="24"/>
              </w:rPr>
              <w:lastRenderedPageBreak/>
              <w:t>Государственном комитете Псковской области по транспорту»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Постановлением от 20.05.2015 № 236 определены основные задачи Государственного комитета </w:t>
            </w:r>
            <w:r w:rsidR="00DA74F3">
              <w:rPr>
                <w:sz w:val="24"/>
                <w:szCs w:val="24"/>
              </w:rPr>
              <w:t xml:space="preserve">в сфере транспорта, в том числе </w:t>
            </w:r>
            <w:r w:rsidRPr="000E5011">
              <w:rPr>
                <w:sz w:val="24"/>
                <w:szCs w:val="24"/>
              </w:rPr>
              <w:t xml:space="preserve">создание условий для предотвращения недобросовестной конкуренции на рынке </w:t>
            </w:r>
            <w:r w:rsidRPr="000E5011">
              <w:rPr>
                <w:sz w:val="24"/>
                <w:szCs w:val="24"/>
              </w:rPr>
              <w:lastRenderedPageBreak/>
              <w:t xml:space="preserve">транспортных услуг;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 также основные задачи Государственного комитета в сфере дорожного хозяйства, в том числе: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сети автодорог в интересах пользователей автодорог и удовлетворения потребностей экономики области;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создание условий для обеспечения безопасного и бесперебойного движения транспортных средств по автодорогам, сохранности автодорог, повышения их пропускной способности, экологической безопасности и улучшения транспортно-эксплуатационного состояния.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Развитие транспортной сети, создание </w:t>
            </w:r>
            <w:r w:rsidRPr="000E5011">
              <w:rPr>
                <w:sz w:val="24"/>
                <w:szCs w:val="24"/>
              </w:rPr>
              <w:lastRenderedPageBreak/>
              <w:t>условий для добросовестной конкуренции на транспорте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Рязанская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.3.9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Рязанская городская Дума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Решение от 26.03.2015 № 80-II «Об утверждении Положения об управлении транспорта администрации города Рязани»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Решением от 26.03.2015 № 80-II определены основные задачи управления транспорта администрации г. Рязани, в том числе: обеспечение полного и своевременного удовлетворения потребностей граждан в регулярных пассажирских перевозках автомобильным транспортом и наземным электрическим транспортом в городском сообщении; совершенствование и развитие сети маршрутов регулярных перевозок пассажиров и багажа в городском сообщении; развитие общественного пассажирского транспорта в городе Рязани; обеспечение эффективной конкуренции на рынке работ и услуг по осуществлению регулярных пассажирских перевозок автомобильным транспортом.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Развитие транспортной сети, создание условий для эффективной конкуренции на транспорте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Саратовская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ED1022">
            <w:pPr>
              <w:tabs>
                <w:tab w:val="left" w:pos="8931"/>
              </w:tabs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.3.10</w:t>
            </w:r>
          </w:p>
        </w:tc>
        <w:tc>
          <w:tcPr>
            <w:tcW w:w="2601" w:type="dxa"/>
            <w:gridSpan w:val="8"/>
            <w:vMerge w:val="restart"/>
          </w:tcPr>
          <w:p w:rsidR="001B2E24" w:rsidRPr="000E5011" w:rsidRDefault="001B2E24" w:rsidP="00DA74F3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Саратовской области</w:t>
            </w:r>
          </w:p>
        </w:tc>
        <w:tc>
          <w:tcPr>
            <w:tcW w:w="4970" w:type="dxa"/>
            <w:gridSpan w:val="27"/>
          </w:tcPr>
          <w:p w:rsidR="001B2E24" w:rsidRPr="000E5011" w:rsidRDefault="001B2E24" w:rsidP="008C7E2B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25.11.2015 № 271-р «Об условиях приватизации акций открытого акционерного общества «Пугачевское пассажирское автотранспортное предприятие»</w:t>
            </w:r>
          </w:p>
        </w:tc>
        <w:tc>
          <w:tcPr>
            <w:tcW w:w="3537" w:type="dxa"/>
            <w:gridSpan w:val="5"/>
            <w:vMerge w:val="restart"/>
          </w:tcPr>
          <w:p w:rsidR="001B2E24" w:rsidRPr="000E5011" w:rsidRDefault="001B2E24" w:rsidP="001B2E24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Утверждены условия приватизации находящихся в государственной собственности Саратовской области обыкновенных именных акций открытых акционерных обществ «Пугачевское пассажирское автотранспортное предприятие», «Алгайское автотранспортное предприятие», «</w:t>
            </w:r>
            <w:r w:rsidRPr="000E5011">
              <w:rPr>
                <w:color w:val="000000"/>
                <w:sz w:val="24"/>
                <w:szCs w:val="24"/>
              </w:rPr>
              <w:t xml:space="preserve">Краснокутская автобаза», «Ершовское автотранспортное 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>предприятие», «Хвалынское автотранспортное предприятие»</w:t>
            </w:r>
          </w:p>
          <w:p w:rsidR="001B2E24" w:rsidRPr="000E5011" w:rsidRDefault="001B2E24" w:rsidP="001B2E24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15"/>
            <w:vMerge w:val="restart"/>
          </w:tcPr>
          <w:p w:rsidR="001B2E24" w:rsidRPr="000E5011" w:rsidRDefault="001B2E24" w:rsidP="008C7E2B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Стандартом развития конкуренции в субъектах Российской Федерации утверждены мероприятия по содействию развитию конкуренции и по развитию конкурентной среды субъекта Российской Федерации, в том числе, на рынке услуг перевозок наземным транспортом, а также их целевые показатели. Доля негосударственных (немуниципальных) перевозчиков на межмуниципальных маршрутах регулярных перевозок пассажиров </w:t>
            </w:r>
            <w:r w:rsidRPr="000E5011">
              <w:rPr>
                <w:sz w:val="24"/>
                <w:szCs w:val="24"/>
              </w:rPr>
              <w:lastRenderedPageBreak/>
              <w:t>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должна составлять не менее 75%. Издание указанных распоряжений правительством Саратовской области благоприятно отразится на достижении Саратовской областью данного целевого показателя.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ED1022">
            <w:pPr>
              <w:tabs>
                <w:tab w:val="left" w:pos="8931"/>
              </w:tabs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.3.11</w:t>
            </w:r>
          </w:p>
        </w:tc>
        <w:tc>
          <w:tcPr>
            <w:tcW w:w="2601" w:type="dxa"/>
            <w:gridSpan w:val="8"/>
            <w:vMerge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7"/>
          </w:tcPr>
          <w:p w:rsidR="001B2E24" w:rsidRPr="000E5011" w:rsidRDefault="001B2E24" w:rsidP="008C7E2B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25.11.2015 № 272-Пр «Об условиях приватизации акций открытого акционерного общества «Алгайское автотранспортное предприятие»</w:t>
            </w:r>
          </w:p>
        </w:tc>
        <w:tc>
          <w:tcPr>
            <w:tcW w:w="3537" w:type="dxa"/>
            <w:gridSpan w:val="5"/>
            <w:vMerge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15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ED1022">
            <w:pPr>
              <w:tabs>
                <w:tab w:val="left" w:pos="8931"/>
              </w:tabs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.3.12</w:t>
            </w:r>
          </w:p>
        </w:tc>
        <w:tc>
          <w:tcPr>
            <w:tcW w:w="2601" w:type="dxa"/>
            <w:gridSpan w:val="8"/>
            <w:vMerge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7"/>
          </w:tcPr>
          <w:p w:rsidR="001B2E24" w:rsidRPr="000E5011" w:rsidRDefault="001B2E24" w:rsidP="008C7E2B">
            <w:pPr>
              <w:tabs>
                <w:tab w:val="left" w:pos="8931"/>
              </w:tabs>
              <w:rPr>
                <w:color w:val="000000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25.11.2015 </w:t>
            </w:r>
            <w:r w:rsidRPr="000E5011">
              <w:rPr>
                <w:color w:val="000000"/>
                <w:sz w:val="24"/>
                <w:szCs w:val="24"/>
              </w:rPr>
              <w:t>№ 273-Пр «Об условиях приватизации акций открытого акционерного общества «Краснокутская автобаза»</w:t>
            </w:r>
          </w:p>
        </w:tc>
        <w:tc>
          <w:tcPr>
            <w:tcW w:w="3537" w:type="dxa"/>
            <w:gridSpan w:val="5"/>
            <w:vMerge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15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ED1022">
            <w:pPr>
              <w:tabs>
                <w:tab w:val="left" w:pos="8931"/>
              </w:tabs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A090F">
              <w:rPr>
                <w:sz w:val="24"/>
                <w:szCs w:val="24"/>
              </w:rPr>
              <w:t>.3.13</w:t>
            </w:r>
          </w:p>
        </w:tc>
        <w:tc>
          <w:tcPr>
            <w:tcW w:w="2601" w:type="dxa"/>
            <w:gridSpan w:val="8"/>
            <w:vMerge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7"/>
          </w:tcPr>
          <w:p w:rsidR="001B2E24" w:rsidRPr="000E5011" w:rsidRDefault="001B2E24" w:rsidP="008C7E2B">
            <w:pPr>
              <w:tabs>
                <w:tab w:val="left" w:pos="8931"/>
              </w:tabs>
              <w:rPr>
                <w:color w:val="000000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25.11.2015 </w:t>
            </w:r>
            <w:r w:rsidRPr="000E5011">
              <w:rPr>
                <w:color w:val="000000"/>
                <w:sz w:val="24"/>
                <w:szCs w:val="24"/>
              </w:rPr>
              <w:t>№ 274-Пр «Об условиях приватизации акций открытого акционерного общества «Ершовское автотранспортное предприятие»</w:t>
            </w:r>
          </w:p>
        </w:tc>
        <w:tc>
          <w:tcPr>
            <w:tcW w:w="3537" w:type="dxa"/>
            <w:gridSpan w:val="5"/>
            <w:vMerge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15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ED1022">
            <w:pPr>
              <w:tabs>
                <w:tab w:val="left" w:pos="8931"/>
              </w:tabs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A090F">
              <w:rPr>
                <w:sz w:val="24"/>
                <w:szCs w:val="24"/>
              </w:rPr>
              <w:t>.3.14</w:t>
            </w:r>
          </w:p>
        </w:tc>
        <w:tc>
          <w:tcPr>
            <w:tcW w:w="2601" w:type="dxa"/>
            <w:gridSpan w:val="8"/>
            <w:vMerge/>
          </w:tcPr>
          <w:p w:rsidR="001B2E24" w:rsidRPr="000E5011" w:rsidRDefault="001B2E24" w:rsidP="001B2E24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7"/>
          </w:tcPr>
          <w:p w:rsidR="001B2E24" w:rsidRPr="000E5011" w:rsidRDefault="001B2E24" w:rsidP="008C7E2B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25.11.2015 </w:t>
            </w:r>
            <w:r w:rsidRPr="000E5011">
              <w:rPr>
                <w:color w:val="000000"/>
                <w:sz w:val="24"/>
                <w:szCs w:val="24"/>
              </w:rPr>
              <w:t>№ 275-Пр «Об условиях приватизации акций открытого акционерного общества «Хвалынское автотранспортное предприятие»</w:t>
            </w:r>
          </w:p>
        </w:tc>
        <w:tc>
          <w:tcPr>
            <w:tcW w:w="3537" w:type="dxa"/>
            <w:gridSpan w:val="5"/>
            <w:vMerge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15"/>
            <w:vMerge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B2E24" w:rsidRPr="000E5011">
              <w:rPr>
                <w:b/>
                <w:sz w:val="32"/>
                <w:szCs w:val="32"/>
              </w:rPr>
              <w:t>.4 Рынок стройматериалов и строительных услуг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Белгородская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.4.1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12.10.2015 № 362-пп «Об утверждении Правил предоставления из областного бюджета субсидий, выделяемых Белгородской области из федерального бюджета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</w:t>
            </w:r>
            <w:r w:rsidRPr="000E5011">
              <w:rPr>
                <w:sz w:val="24"/>
                <w:szCs w:val="24"/>
              </w:rPr>
              <w:lastRenderedPageBreak/>
              <w:t>переработки сельскохозяйственной продукции, в рамках реализации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В соответствии с постановлением от 12.10.2015 № 362-пп получателем субсидий является управление автомобильных дорог общего пользования и транспорта Белгородской области. 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Заказчиком на выполнение работ за счет субсидий в рамках реализации федеральной целевой </w:t>
            </w:r>
            <w:hyperlink r:id="rId91" w:history="1">
              <w:r w:rsidRPr="000E5011">
                <w:rPr>
                  <w:sz w:val="24"/>
                  <w:szCs w:val="24"/>
                </w:rPr>
                <w:t>программы</w:t>
              </w:r>
            </w:hyperlink>
            <w:r w:rsidRPr="000E5011">
              <w:rPr>
                <w:sz w:val="24"/>
                <w:szCs w:val="24"/>
              </w:rPr>
              <w:t xml:space="preserve"> «Устойчивое развитие сельских территорий на 2014 - 2017 годы и на период до 2020 года» является областное государственное казенное учреждение Управление дорожного хозяйства и транспорта Белгородской области.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Утвержденными правилами устанавливаются сроки выполнения административных функций. Например, Заказчик в течение 5 (пяти) рабочих дней после приемки выполненных работ представляет в управление автомобильных дорог общего пользования и транспорта Белгородской области следующие документы: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утвержденную в установленном порядке проектную документацию, имеющую положительное заключение государственной экспертизы проектной документации и результатов инженерных изысканий, если проведение такой экспертизы предусмотрено законодательством;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заверенную в установленном порядке копию протокола конкурсной комиссии об определении победителя на право заключения контракта;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копию заключенного по результатам аукциона (конкурса) государственного или муниципального контракта с приложениями;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справки о стоимости выполненных работ (оказанных услуг) по формам, утвержденным Федеральной службой государственной статистики.</w:t>
            </w:r>
          </w:p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Субсидии носят целевой характер и не могут быть использованы на иные цели. 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widowControl/>
              <w:ind w:right="-108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Данным постановлением нормы способствуют развитию и стимулированию конкуренции на рынке дорожного строительства.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Ханты-Мансийский автономный округ -</w:t>
            </w:r>
            <w:r w:rsidR="00ED1022">
              <w:rPr>
                <w:b/>
                <w:sz w:val="28"/>
                <w:szCs w:val="28"/>
              </w:rPr>
              <w:t xml:space="preserve"> </w:t>
            </w:r>
            <w:r w:rsidRPr="000E5011">
              <w:rPr>
                <w:b/>
                <w:sz w:val="28"/>
                <w:szCs w:val="28"/>
              </w:rPr>
              <w:t>Югра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.4.2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Сургута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27.08.2015 № 5927 «Об утверждении регламента по прохождению связанных с получением разрешения на строительство процедур, срок которых исчисляется с даты обращения за градостроительным планом земельного участка до даты выдачи разрешения на строительство, на территории МО городской округ город Сургут»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 регламенте определен состав, последовательность прохождения и сроки исполнения процедур, а также реквизиты исполнителей работ. В регламенте отмечено, какие процедуры являются бесплатными, а по каким взимается плата в соответствии с указанными основаниями. 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8C7E2B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Снижение административных барьеров в сфере получения разрешения на строительство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B2E24" w:rsidRPr="000E5011">
              <w:rPr>
                <w:b/>
                <w:sz w:val="32"/>
                <w:szCs w:val="32"/>
              </w:rPr>
              <w:t>.5 Рынок услуг торговли</w:t>
            </w:r>
          </w:p>
        </w:tc>
      </w:tr>
      <w:tr w:rsidR="001B2E24" w:rsidRPr="000E5011" w:rsidTr="002A3A3E">
        <w:trPr>
          <w:gridAfter w:val="2"/>
          <w:wAfter w:w="15832" w:type="dxa"/>
          <w:trHeight w:val="284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Воронежская область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.5.1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  <w:szCs w:val="24"/>
              </w:rPr>
              <w:t>Правительство Воронежской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Постановление от 30.10.2015 № 839</w:t>
            </w:r>
            <w:r w:rsidRPr="000E5011">
              <w:rPr>
                <w:sz w:val="24"/>
                <w:szCs w:val="24"/>
              </w:rPr>
              <w:t xml:space="preserve"> «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Воронежской области «Развитие предпринимательства и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торговли»</w:t>
            </w:r>
            <w:r w:rsidRPr="000E5011">
              <w:rPr>
                <w:sz w:val="24"/>
                <w:szCs w:val="24"/>
              </w:rPr>
              <w:t xml:space="preserve"> (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1 января 2016 года)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государственной программы: повышение предпринимательской активности и развитие малого и среднего предпринимательства; развитие деятельности потребительской кооперации по закупкам сельскохозяйственной продукции и сырья в личных подсобных хозяйствах, крестьянско-фермерских хозяйствах и их переработке, увеличение объемов производства продукции; улучшение торгового обслуживания населения, проживающего в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местности; совершенствование системы защиты прав потребителей, включая качество и безопасность пищевых продуктов.</w:t>
            </w:r>
          </w:p>
          <w:p w:rsidR="001B2E24" w:rsidRPr="000E5011" w:rsidRDefault="001B2E24" w:rsidP="001B2E24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включают меры финансовой, организационной, информационной поддержки малого и среднего бизнеса, в том числе: развитие системы консультационного обслуживания субъектов малого и среднего предпринимательства; повышение доступности кредитных ресурсов коммерческих банков; предоставление субсидий субъектам малого и среднего предпринимательства в целях возмещения части расходов, связанных с обязательной и добровольной сертификацией пищевой продукции и продовольственного сырья на соответствие требованиям международных стандартов; предоставление по итогам проведения конкурсного отбора субсидий местным бюджетам для софинансирования мероприятий муниципальных программ (подпрограмм) развития малого и среднего предпринимательства и др.;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Основными ожидаемыми результатами государственной программы должны стать: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оборота продукции и услуг, производимых малыми предприятиями, в том числе микропредприятиями и индивидуальными предпринимателями, с 627892,66 млн. рублей в 2015 году до 915000,00 млн. рублей к 2021 году;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совокупного объема хозяйственной деятельности организаций потребительской кооперации к 2021 году составит 7400,00 млн. рублей;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оборота розничной торговли с 439100,0 млн. рублей в 2015 году до 721318,4 млн. рублей к 2021 году.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Создание условий для развития предпринимательства и торговли, увеличения </w:t>
            </w:r>
            <w:r w:rsidRPr="000E5011">
              <w:rPr>
                <w:sz w:val="24"/>
              </w:rPr>
              <w:lastRenderedPageBreak/>
              <w:t>числа субъектов потребительского рынка</w:t>
            </w:r>
          </w:p>
        </w:tc>
      </w:tr>
      <w:tr w:rsidR="001B2E24" w:rsidRPr="000E5011" w:rsidTr="002A3A3E">
        <w:trPr>
          <w:gridAfter w:val="2"/>
          <w:wAfter w:w="15832" w:type="dxa"/>
          <w:trHeight w:val="284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Магаданская область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.5.2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Тенькинского района Магаданской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30.09.2015 № 401-па «Об утверждении муниципальной программы «Развитие торговли в Тенькинском районе» на 2016-2018 годы»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widowControl/>
              <w:ind w:firstLine="17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Муниципальная программа включает комплекс мер по направлениям: </w:t>
            </w:r>
          </w:p>
          <w:p w:rsidR="001B2E24" w:rsidRPr="000E5011" w:rsidRDefault="001B2E24" w:rsidP="001B2E24">
            <w:pPr>
              <w:widowControl/>
              <w:ind w:firstLine="17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торговли; развитие кредитно-финансовых механизмов и имущественная поддержка хозяйствующих субъектов; информационное обеспечение в области торговой деятельности; стимулирование деловой активности хозяйствующих субъектов, осуществляющих торговую деятельность в целях повышения уровня конкуренции на рынке непродовольственных </w:t>
            </w:r>
            <w:r w:rsidRPr="000E5011">
              <w:rPr>
                <w:sz w:val="24"/>
                <w:szCs w:val="24"/>
              </w:rPr>
              <w:lastRenderedPageBreak/>
              <w:t>товаров; создания организованного сельскохозяйственного рынка; развитие инфраструктуры предприятий торговли, особенно в отдаленных населенных пунктах района.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>Увеличение числа субъектов рынка, создание условий для развития конкуренции</w:t>
            </w:r>
          </w:p>
        </w:tc>
      </w:tr>
      <w:tr w:rsidR="001B2E24" w:rsidRPr="000E5011" w:rsidTr="002A3A3E">
        <w:trPr>
          <w:gridAfter w:val="2"/>
          <w:wAfter w:w="15832" w:type="dxa"/>
          <w:trHeight w:val="284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Псковская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.5.3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Дновского района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Псковской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31.03.2015 № 228 «Об утверждении муниципальной программы «Развитие торговли в муниципальном образовании «Дновский район» на 2015 - 2017 годы»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Задачи муниципальной программы: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условий для наиболее полного удовлетворения спроса населения на потребительском рынке;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формирование конкурентной среды на потребительском рынке;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стимулирование развития торговли в малых и отдаленных населенных пунктах;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снижение кадрового дефицита в торговле, повышение уровня профессиональной подготовки, обеспечение занятости населения;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обеспечение условий для развития конкуренции;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поддержка развития малого и среднего бизнеса.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Реализация программы осуществляется без дополнительного финансирования силами отделов администрации региона и включает совершенствование нормативно-правового, информационного, организационного обеспечения, в том числе: разработку и утверждение схем размещения нестационарных торговых объектов; содействие созданию в жилых массивах социально ориентированных предприятий, расположенных в радиусе пешеходной доступности и торгующих широким ассортиментом продовольственных и непродовольственных товаров; содействие повышению технического уровня предприятий торговли, строительству новых, реконструкции и модернизации действующих объектов в соответствии с требованиями нормативных документов; содействие внедрению на предприятиях прогрессивных методов торговли (предоставление скидок покупателям, сезонных распродаж, дегустаций, рекламных акций) и пр.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Увеличение доли современных предприятий торговли в общем количестве предприятий, действующих на территории района;</w:t>
            </w:r>
          </w:p>
          <w:p w:rsidR="001B2E24" w:rsidRPr="000E5011" w:rsidRDefault="001B2E24" w:rsidP="001B2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рост оборота торговли на розничных рынках и ярмарках;</w:t>
            </w:r>
          </w:p>
          <w:p w:rsidR="001B2E24" w:rsidRPr="000E5011" w:rsidRDefault="001B2E24" w:rsidP="001B2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 в сфере торговли</w:t>
            </w:r>
          </w:p>
        </w:tc>
      </w:tr>
      <w:tr w:rsidR="001B2E24" w:rsidRPr="000E5011" w:rsidTr="002A3A3E">
        <w:trPr>
          <w:gridAfter w:val="2"/>
          <w:wAfter w:w="15832" w:type="dxa"/>
          <w:trHeight w:val="284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11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.5.4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 «Барышский район»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8C7E2B">
            <w:pPr>
              <w:pStyle w:val="a4"/>
              <w:spacing w:before="0" w:beforeAutospacing="0" w:after="0" w:afterAutospacing="0"/>
            </w:pPr>
            <w:r w:rsidRPr="000E5011">
              <w:t xml:space="preserve">Постановление от 25.08.2015 № 762-А «Об утверждении схемы размещения нестационарных торговых объектов на территории </w:t>
            </w:r>
            <w:r w:rsidRPr="000E5011">
              <w:lastRenderedPageBreak/>
              <w:t>МО «Барышское городское поселение»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Постановление направлено на упорядочение размещения и функционирования нестационарных торговых объектов на территории МО «Барышское городское поселение», создание условий для улучшения организации и качества торгового обслуживания населения.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Снижение административных барьеров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5A090F">
              <w:rPr>
                <w:sz w:val="24"/>
              </w:rPr>
              <w:t>.5.5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«Инзенский район»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8C7E2B">
            <w:pPr>
              <w:outlineLvl w:val="0"/>
              <w:rPr>
                <w:rStyle w:val="FontStyle17"/>
                <w:sz w:val="24"/>
                <w:szCs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>Постановление от 30.01.2015 № 98 «Об утверждении схемы размещения нестационарных торговых объектов на территории МО «Инзенское городское поселение»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jc w:val="both"/>
              <w:outlineLvl w:val="0"/>
              <w:rPr>
                <w:rStyle w:val="FontStyle17"/>
                <w:sz w:val="24"/>
                <w:szCs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>Регламентирует порядок размещения нестационарных торговых объектов на территории МО «Инзенское городское поселение».</w:t>
            </w:r>
          </w:p>
          <w:p w:rsidR="001B2E24" w:rsidRPr="000E5011" w:rsidRDefault="001B2E24" w:rsidP="001B2E24">
            <w:pPr>
              <w:jc w:val="both"/>
              <w:outlineLvl w:val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jc w:val="both"/>
              <w:rPr>
                <w:rStyle w:val="FontStyle17"/>
                <w:sz w:val="24"/>
                <w:szCs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>Создание условий для развития конкуренции путем увеличения количества субъектов рынка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.5.6</w:t>
            </w:r>
          </w:p>
        </w:tc>
        <w:tc>
          <w:tcPr>
            <w:tcW w:w="2601" w:type="dxa"/>
            <w:gridSpan w:val="8"/>
            <w:vMerge w:val="restart"/>
          </w:tcPr>
          <w:p w:rsidR="001B2E24" w:rsidRPr="000E5011" w:rsidRDefault="001B2E24" w:rsidP="008C7E2B">
            <w:pPr>
              <w:pStyle w:val="afb"/>
              <w:spacing w:after="0"/>
              <w:ind w:right="-59"/>
              <w:jc w:val="both"/>
              <w:rPr>
                <w:rStyle w:val="FontStyle17"/>
                <w:sz w:val="24"/>
                <w:szCs w:val="24"/>
                <w:lang w:eastAsia="ru-RU"/>
              </w:rPr>
            </w:pPr>
            <w:r w:rsidRPr="000E5011">
              <w:rPr>
                <w:rStyle w:val="FontStyle17"/>
                <w:sz w:val="24"/>
                <w:szCs w:val="24"/>
                <w:lang w:eastAsia="ru-RU"/>
              </w:rPr>
              <w:t>Комитет по развитию предпринимательства, потребительского рынка и защите прав потребителей администрации города Ульяновска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8C7E2B">
            <w:pPr>
              <w:pStyle w:val="afb"/>
              <w:widowControl w:val="0"/>
              <w:tabs>
                <w:tab w:val="left" w:pos="1099"/>
              </w:tabs>
              <w:suppressAutoHyphens w:val="0"/>
              <w:spacing w:after="0"/>
              <w:rPr>
                <w:rStyle w:val="FontStyle17"/>
                <w:sz w:val="24"/>
                <w:szCs w:val="24"/>
                <w:lang w:eastAsia="ru-RU"/>
              </w:rPr>
            </w:pPr>
            <w:r w:rsidRPr="000E5011">
              <w:rPr>
                <w:rStyle w:val="FontStyle17"/>
                <w:sz w:val="24"/>
                <w:szCs w:val="24"/>
                <w:lang w:eastAsia="ru-RU"/>
              </w:rPr>
              <w:t>Постановление от 14.01.2015 № 89</w:t>
            </w:r>
          </w:p>
        </w:tc>
        <w:tc>
          <w:tcPr>
            <w:tcW w:w="7647" w:type="dxa"/>
            <w:gridSpan w:val="24"/>
            <w:vMerge w:val="restart"/>
          </w:tcPr>
          <w:p w:rsidR="001B2E24" w:rsidRPr="000E5011" w:rsidRDefault="001B2E24" w:rsidP="001B2E24">
            <w:pPr>
              <w:pStyle w:val="afb"/>
              <w:spacing w:after="0"/>
              <w:jc w:val="both"/>
              <w:rPr>
                <w:rStyle w:val="FontStyle17"/>
                <w:sz w:val="24"/>
                <w:szCs w:val="24"/>
                <w:lang w:eastAsia="ru-RU"/>
              </w:rPr>
            </w:pPr>
            <w:r w:rsidRPr="000E5011">
              <w:rPr>
                <w:rStyle w:val="FontStyle17"/>
                <w:sz w:val="24"/>
                <w:szCs w:val="24"/>
                <w:lang w:eastAsia="ru-RU"/>
              </w:rPr>
              <w:t xml:space="preserve">В целях оказания поддержки товаропроизводителям Ульяновской области утверждена схема размещения мест выездной торговли из передвижных объектов и автотранспортных средств для сельскохозяйственных товаропроизводителей по продаже продукции собственного производства по </w:t>
            </w:r>
            <w:r w:rsidRPr="000E5011">
              <w:rPr>
                <w:rStyle w:val="FontStyle17"/>
                <w:bCs/>
                <w:sz w:val="24"/>
                <w:szCs w:val="24"/>
                <w:lang w:eastAsia="ru-RU"/>
              </w:rPr>
              <w:t>41 адресу на 182 торговых места</w:t>
            </w:r>
            <w:r w:rsidRPr="000E5011">
              <w:rPr>
                <w:rStyle w:val="FontStyle17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5011">
              <w:rPr>
                <w:rStyle w:val="FontStyle17"/>
                <w:sz w:val="24"/>
                <w:szCs w:val="24"/>
                <w:lang w:eastAsia="ru-RU"/>
              </w:rPr>
              <w:t xml:space="preserve">и разливного молока из цистерн по </w:t>
            </w:r>
            <w:r w:rsidRPr="000E5011">
              <w:rPr>
                <w:rStyle w:val="FontStyle17"/>
                <w:bCs/>
                <w:sz w:val="24"/>
                <w:szCs w:val="24"/>
                <w:lang w:eastAsia="ru-RU"/>
              </w:rPr>
              <w:t>682 адресам.</w:t>
            </w:r>
          </w:p>
        </w:tc>
        <w:tc>
          <w:tcPr>
            <w:tcW w:w="1907" w:type="dxa"/>
            <w:gridSpan w:val="5"/>
            <w:vMerge w:val="restart"/>
          </w:tcPr>
          <w:p w:rsidR="001B2E24" w:rsidRPr="000E5011" w:rsidRDefault="001B2E24" w:rsidP="001B2E24">
            <w:pPr>
              <w:pStyle w:val="afb"/>
              <w:spacing w:after="0"/>
              <w:jc w:val="both"/>
            </w:pPr>
            <w:r w:rsidRPr="000E5011">
              <w:t>Развитие конкуренции в сфере розничной торговли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.5.7</w:t>
            </w:r>
          </w:p>
        </w:tc>
        <w:tc>
          <w:tcPr>
            <w:tcW w:w="2601" w:type="dxa"/>
            <w:gridSpan w:val="8"/>
            <w:vMerge/>
          </w:tcPr>
          <w:p w:rsidR="001B2E24" w:rsidRPr="000E5011" w:rsidRDefault="001B2E24" w:rsidP="001B2E24">
            <w:pPr>
              <w:pStyle w:val="afb"/>
              <w:spacing w:after="0"/>
              <w:jc w:val="both"/>
              <w:rPr>
                <w:rStyle w:val="FontStyle17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18"/>
          </w:tcPr>
          <w:p w:rsidR="001B2E24" w:rsidRPr="000E5011" w:rsidRDefault="001B2E24" w:rsidP="008C7E2B">
            <w:pPr>
              <w:pStyle w:val="afb"/>
              <w:widowControl w:val="0"/>
              <w:tabs>
                <w:tab w:val="left" w:pos="1099"/>
              </w:tabs>
              <w:suppressAutoHyphens w:val="0"/>
              <w:spacing w:after="0"/>
              <w:rPr>
                <w:rStyle w:val="FontStyle17"/>
                <w:sz w:val="24"/>
                <w:szCs w:val="24"/>
                <w:lang w:eastAsia="ru-RU"/>
              </w:rPr>
            </w:pPr>
            <w:r w:rsidRPr="000E5011">
              <w:rPr>
                <w:rStyle w:val="FontStyle17"/>
                <w:sz w:val="24"/>
                <w:szCs w:val="24"/>
                <w:lang w:eastAsia="ru-RU"/>
              </w:rPr>
              <w:t>Постановление от 07.07.2015 № 3635 «Об утверждении схемы размещения мест выезд</w:t>
            </w:r>
            <w:r w:rsidRPr="000E5011">
              <w:rPr>
                <w:rStyle w:val="FontStyle17"/>
                <w:sz w:val="24"/>
                <w:szCs w:val="24"/>
                <w:lang w:eastAsia="ru-RU"/>
              </w:rPr>
              <w:softHyphen/>
              <w:t>ной торговли из передвижных объектов и автотранспортных средств для сельскохозяйственных товаропроизводителей по продаже продукции собственного производства на территории МО «город Ульяновск»</w:t>
            </w:r>
          </w:p>
        </w:tc>
        <w:tc>
          <w:tcPr>
            <w:tcW w:w="7647" w:type="dxa"/>
            <w:gridSpan w:val="24"/>
            <w:vMerge/>
          </w:tcPr>
          <w:p w:rsidR="001B2E24" w:rsidRPr="000E5011" w:rsidRDefault="001B2E24" w:rsidP="001B2E24">
            <w:pPr>
              <w:pStyle w:val="afb"/>
              <w:spacing w:after="0"/>
              <w:jc w:val="both"/>
              <w:rPr>
                <w:rStyle w:val="100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vMerge/>
          </w:tcPr>
          <w:p w:rsidR="001B2E24" w:rsidRPr="000E5011" w:rsidRDefault="001B2E24" w:rsidP="001B2E24">
            <w:pPr>
              <w:pStyle w:val="afb"/>
              <w:spacing w:after="0"/>
              <w:jc w:val="both"/>
            </w:pP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.5.8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pStyle w:val="afb"/>
              <w:spacing w:after="0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0E5011">
              <w:rPr>
                <w:rStyle w:val="100"/>
                <w:color w:val="000000"/>
                <w:sz w:val="24"/>
                <w:szCs w:val="24"/>
              </w:rPr>
              <w:t>Администрация города Ульяновска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8C7E2B">
            <w:pPr>
              <w:pStyle w:val="afb"/>
              <w:spacing w:after="0"/>
              <w:rPr>
                <w:rStyle w:val="FontStyle17"/>
                <w:sz w:val="24"/>
                <w:szCs w:val="24"/>
                <w:lang w:eastAsia="ru-RU"/>
              </w:rPr>
            </w:pPr>
            <w:r w:rsidRPr="000E5011">
              <w:rPr>
                <w:rStyle w:val="FontStyle17"/>
                <w:sz w:val="24"/>
                <w:szCs w:val="24"/>
                <w:lang w:eastAsia="ru-RU"/>
              </w:rPr>
              <w:t>Постановление от 15.07.2015 №3743 «Об утверждении схемы размещения торговых площадок для садоводов, огородников и дачников, реализующих продукцию собственного производ</w:t>
            </w:r>
            <w:r w:rsidRPr="000E5011">
              <w:rPr>
                <w:rStyle w:val="FontStyle17"/>
                <w:sz w:val="24"/>
                <w:szCs w:val="24"/>
                <w:lang w:eastAsia="ru-RU"/>
              </w:rPr>
              <w:softHyphen/>
              <w:t xml:space="preserve">ства на территории МО </w:t>
            </w:r>
            <w:r w:rsidRPr="000E5011">
              <w:rPr>
                <w:rStyle w:val="FontStyle17"/>
                <w:sz w:val="24"/>
                <w:szCs w:val="24"/>
                <w:lang w:eastAsia="ru-RU"/>
              </w:rPr>
              <w:lastRenderedPageBreak/>
              <w:t>«город Ульяновск»</w:t>
            </w:r>
          </w:p>
          <w:p w:rsidR="001B2E24" w:rsidRPr="000E5011" w:rsidRDefault="001B2E24" w:rsidP="001B2E24">
            <w:pPr>
              <w:pStyle w:val="afb"/>
              <w:spacing w:after="0"/>
              <w:jc w:val="both"/>
              <w:rPr>
                <w:rStyle w:val="FontStyle17"/>
                <w:sz w:val="24"/>
                <w:szCs w:val="24"/>
                <w:lang w:eastAsia="ru-RU"/>
              </w:rPr>
            </w:pPr>
            <w:r w:rsidRPr="000E5011">
              <w:rPr>
                <w:rStyle w:val="FontStyle17"/>
                <w:sz w:val="24"/>
                <w:szCs w:val="24"/>
                <w:lang w:eastAsia="ru-RU"/>
              </w:rPr>
              <w:t>(ранее – постановление от 10.06.2013 № 2474, скорректированное в 2015 году)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pStyle w:val="afb"/>
              <w:spacing w:after="0"/>
              <w:jc w:val="both"/>
            </w:pPr>
            <w:r w:rsidRPr="000E5011">
              <w:rPr>
                <w:rStyle w:val="100"/>
                <w:color w:val="000000"/>
                <w:sz w:val="24"/>
                <w:szCs w:val="24"/>
              </w:rPr>
              <w:lastRenderedPageBreak/>
              <w:t xml:space="preserve">В целях поддержки граждан, ведущих личные подсобные хозяйства, крестьянско-фермерские хозяйства или занимающихся садоводством, огородничеством на территории МО «город Ульяновск», и продовольственного обеспечения населения дешевой продукцией местного производства утверждена схема размещения торговых площадок для садоводов, огородников и дачников, реализующих продукцию собственного производства по </w:t>
            </w:r>
            <w:r w:rsidRPr="000E5011">
              <w:rPr>
                <w:rStyle w:val="101"/>
                <w:b w:val="0"/>
                <w:color w:val="000000"/>
                <w:sz w:val="24"/>
                <w:szCs w:val="24"/>
              </w:rPr>
              <w:t>34 адресам на 798 торговых мест.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pStyle w:val="afb"/>
              <w:spacing w:after="0"/>
              <w:jc w:val="both"/>
            </w:pPr>
            <w:r w:rsidRPr="000E5011">
              <w:t>Развитие конкуренции в сфере розничной торговли</w:t>
            </w:r>
          </w:p>
        </w:tc>
      </w:tr>
      <w:tr w:rsidR="001B2E24" w:rsidRPr="000E5011" w:rsidTr="002A3A3E">
        <w:trPr>
          <w:gridAfter w:val="2"/>
          <w:wAfter w:w="15832" w:type="dxa"/>
          <w:trHeight w:val="284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Челябинская область</w:t>
            </w:r>
          </w:p>
        </w:tc>
      </w:tr>
      <w:tr w:rsidR="001B2E24" w:rsidRPr="000E5011" w:rsidTr="00276689">
        <w:trPr>
          <w:gridAfter w:val="2"/>
          <w:wAfter w:w="15832" w:type="dxa"/>
          <w:trHeight w:val="284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A090F">
              <w:rPr>
                <w:sz w:val="24"/>
              </w:rPr>
              <w:t>.5.9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Письмо Уполномоченного по защите прав предпринимателей в Челябинской области от 04.08.2015 № 659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 августе 2015 года по поручению губернатора Челябинской области разработано и направлено в муниципальные образования области Типовое положение о порядке размещения нестационарных торговых объектов на территории муниципальных образований без предоставления земельного участка </w:t>
            </w:r>
          </w:p>
        </w:tc>
        <w:tc>
          <w:tcPr>
            <w:tcW w:w="7647" w:type="dxa"/>
            <w:gridSpan w:val="24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Определены порядок размещения нестационарных торговых объектов без предоставления земельного участка, особенности прекращения права на размещение нестационарного торгового объекта, условия и порядок демонтажа нестационарных торговых объектов.</w:t>
            </w:r>
          </w:p>
        </w:tc>
        <w:tc>
          <w:tcPr>
            <w:tcW w:w="1907" w:type="dxa"/>
            <w:gridSpan w:val="5"/>
          </w:tcPr>
          <w:p w:rsidR="001B2E24" w:rsidRPr="000E5011" w:rsidRDefault="001B2E24" w:rsidP="001B2E24">
            <w:pPr>
              <w:ind w:right="-108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Формирование единой нормативной правовой базы, содействие в разработке и принятии муниципальных актов, повышение прозрачности процедуры размещения нестационарных торговых объектов без предоставления земельного участка, снижение административных барьеров </w:t>
            </w:r>
          </w:p>
        </w:tc>
      </w:tr>
      <w:tr w:rsidR="001B2E24" w:rsidRPr="000E5011" w:rsidTr="002A3A3E">
        <w:trPr>
          <w:gridAfter w:val="2"/>
          <w:wAfter w:w="15832" w:type="dxa"/>
          <w:trHeight w:val="284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B2E24" w:rsidRPr="000E5011">
              <w:rPr>
                <w:rFonts w:ascii="Times New Roman" w:hAnsi="Times New Roman" w:cs="Times New Roman"/>
                <w:b/>
                <w:sz w:val="32"/>
                <w:szCs w:val="32"/>
              </w:rPr>
              <w:t>.6 Рынок хлеба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Курская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A090F">
              <w:rPr>
                <w:sz w:val="25"/>
                <w:szCs w:val="25"/>
              </w:rPr>
              <w:t>.6.1</w:t>
            </w:r>
          </w:p>
        </w:tc>
        <w:tc>
          <w:tcPr>
            <w:tcW w:w="1891" w:type="dxa"/>
            <w:gridSpan w:val="4"/>
          </w:tcPr>
          <w:p w:rsidR="001B2E24" w:rsidRPr="000E5011" w:rsidRDefault="001B2E24" w:rsidP="00B331FB">
            <w:pPr>
              <w:ind w:right="-202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Курской области</w:t>
            </w:r>
          </w:p>
        </w:tc>
        <w:tc>
          <w:tcPr>
            <w:tcW w:w="2268" w:type="dxa"/>
            <w:gridSpan w:val="15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29.04.2015 № 244-па (ред. от 12.05.2015) «О мерах по </w:t>
            </w:r>
            <w:r w:rsidRPr="000E5011">
              <w:rPr>
                <w:sz w:val="24"/>
                <w:szCs w:val="24"/>
              </w:rPr>
              <w:lastRenderedPageBreak/>
              <w:t>стабилизации цен на хлеб»</w:t>
            </w:r>
          </w:p>
        </w:tc>
        <w:tc>
          <w:tcPr>
            <w:tcW w:w="6527" w:type="dxa"/>
            <w:gridSpan w:val="18"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Постановлением от 29.04.2015 № 244-па утверждены Правила предоставления субсидий из областного бюджета хозяйствующим субъектам на возмещение затрат на производство социальных сортов хлеба, а также Порядок проведения отбора хозяйствующих субъектов, выпекающих </w:t>
            </w:r>
            <w:r w:rsidRPr="000E5011">
              <w:rPr>
                <w:sz w:val="24"/>
                <w:szCs w:val="24"/>
              </w:rPr>
              <w:lastRenderedPageBreak/>
              <w:t xml:space="preserve">и реализующих хлеб социальных сортов в торговую сеть Курской области по оптовой (отпускной) цене. </w:t>
            </w:r>
          </w:p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 2002 года в Курской области действуют программы по стабилизации цен на хлеб - региональный страховой фонд зерна, муки, субсидирование из областного бюджета так называемых «социальных» сортов хлеба (наиболее популярных среди населения), которые в течение уже нескольких лет реализуются по цене 10-12 рублей за буханку 650 г.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 2015 году подготовлена новая редакция правил, регулирующих предоставление субсидий из областного бюджета хозяйствующим субъектам на возмещение затрат на производство социальных сортов хлеба, порядок отбора хозяйствующих субъектов, выпекающих и реализующих хлеб социальных сортов в торговую сеть Курской области.</w:t>
            </w:r>
          </w:p>
        </w:tc>
        <w:tc>
          <w:tcPr>
            <w:tcW w:w="4448" w:type="dxa"/>
            <w:gridSpan w:val="18"/>
          </w:tcPr>
          <w:p w:rsidR="001B2E24" w:rsidRPr="000E5011" w:rsidRDefault="001B2E24" w:rsidP="00B331FB">
            <w:pPr>
              <w:widowControl/>
              <w:ind w:firstLine="540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Обеспечение справедливого прозрачного конкурентного отбора хлебопекарных предприятий для производства социально значимого продукта питания. Отбор </w:t>
            </w:r>
            <w:r w:rsidRPr="000E5011">
              <w:rPr>
                <w:sz w:val="24"/>
                <w:szCs w:val="24"/>
              </w:rPr>
              <w:lastRenderedPageBreak/>
              <w:t>хозяйствующих субъектов, изъявивших желание выпекать социальный хлеб, проводится в форме открытого аукциона, в котором начальный (максимальный) размер ставки субсидии за произведенную и отпущенную 1 буханку социальных сортов хлеба в торговую сеть Курской области установлен в размере 2 рублей.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Таким образом, нормативная база предусматривает наиболее конкурентный порядок – торги для обеспечения равного доступа к субсидированию социально значимого продукта.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  <w:r w:rsidR="001B2E24" w:rsidRPr="000E5011">
              <w:rPr>
                <w:b/>
                <w:sz w:val="32"/>
                <w:szCs w:val="32"/>
              </w:rPr>
              <w:t>.7 Рынок услуг социального обслуживания населения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011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1B2E24" w:rsidRPr="000E5011" w:rsidRDefault="00ED1022" w:rsidP="00AF42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5A09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.7.</w:t>
            </w:r>
            <w:r w:rsidR="00AF4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1" w:type="dxa"/>
            <w:gridSpan w:val="4"/>
          </w:tcPr>
          <w:p w:rsidR="001B2E24" w:rsidRPr="000E5011" w:rsidRDefault="001B2E24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3689" w:type="dxa"/>
            <w:gridSpan w:val="22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17.04.2015 №169-П «Об утверждении Порядка предоставления субсидий за счет средств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услуги в сфере социального обслуживания населения на дому»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Порядок разработан в целях внедрения современных организационно-экономических механизмов предоставления услуг в сфере социального обслуживания граждан на дому, создания условий для удовлетворения потребностей граждан в получении предоставляемых услуг, повышения их качества и определяет условия и механизм определения объема и предоставления субсидий за счет средств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социальные услуги в форме социального обслуживания граждан на дому.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Субсидии предоставляются юридическим лицам - негосударственным (коммерческим и некоммерческим) организациям социального обслуживания граждан, в том числе социально ориентированным некоммерческим организациям, а также индивидуальным предпринимателям, оказывающим в соответствии с Федеральным </w:t>
            </w:r>
            <w:hyperlink r:id="rId92" w:history="1">
              <w:r w:rsidRPr="000E5011">
                <w:rPr>
                  <w:sz w:val="24"/>
                  <w:szCs w:val="24"/>
                </w:rPr>
                <w:t>законом</w:t>
              </w:r>
            </w:hyperlink>
            <w:r w:rsidRPr="000E5011">
              <w:rPr>
                <w:sz w:val="24"/>
                <w:szCs w:val="24"/>
              </w:rPr>
              <w:t xml:space="preserve"> от 28.12.2013 № 442-ФЗ </w:t>
            </w:r>
            <w:r w:rsidRPr="000E5011">
              <w:rPr>
                <w:sz w:val="24"/>
                <w:szCs w:val="24"/>
              </w:rPr>
              <w:lastRenderedPageBreak/>
              <w:t>«Об основах социального обслуживания граждан в Российской Федерации» социальные услуги в форме социального обслуживания граждан на дому.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Субсидии предоставляются юридическим лицам, индивидуальным предпринимателям в целях финансового обеспечения (возмещения) части затрат в связи с оказанием ими социальных услуг в форме социального обслуживания граждан на дому в рамках осуществления их уставной деятельности.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Субсидии предоставляются на конкурсной основе.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0E5011">
              <w:rPr>
                <w:sz w:val="24"/>
                <w:szCs w:val="24"/>
                <w:lang w:eastAsia="en-US"/>
              </w:rPr>
              <w:t xml:space="preserve">Утвержденный порядок определяет условия участия в конкурсе и порядок его проведения, а также порядок предоставления субсидии. 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B33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Содействие развитию конкуренции в сфере социального обслуживания населения на дому</w:t>
            </w:r>
          </w:p>
        </w:tc>
      </w:tr>
      <w:tr w:rsidR="00AF42B9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AF42B9" w:rsidRPr="00AF42B9" w:rsidRDefault="00AF42B9" w:rsidP="001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 Севастополь</w:t>
            </w:r>
          </w:p>
        </w:tc>
      </w:tr>
      <w:tr w:rsidR="00AF42B9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AF42B9" w:rsidRPr="000E5011" w:rsidRDefault="00ED1022" w:rsidP="00AF42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AF4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.7.2</w:t>
            </w:r>
          </w:p>
        </w:tc>
        <w:tc>
          <w:tcPr>
            <w:tcW w:w="1891" w:type="dxa"/>
            <w:gridSpan w:val="4"/>
          </w:tcPr>
          <w:p w:rsidR="00AF42B9" w:rsidRPr="000E5011" w:rsidRDefault="00AF42B9" w:rsidP="00AF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Правительство Севастополя</w:t>
            </w:r>
          </w:p>
        </w:tc>
        <w:tc>
          <w:tcPr>
            <w:tcW w:w="3689" w:type="dxa"/>
            <w:gridSpan w:val="22"/>
          </w:tcPr>
          <w:p w:rsidR="00AF42B9" w:rsidRPr="000E5011" w:rsidRDefault="00AF42B9" w:rsidP="00AF42B9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13.08.2015 № 749-ПП (ред. от 21.12.2015) «Об утверждении Государственной программы «Социальная поддержка жителей города Севастополя на 2015 - 2020 годы»</w:t>
            </w:r>
          </w:p>
        </w:tc>
        <w:tc>
          <w:tcPr>
            <w:tcW w:w="6802" w:type="dxa"/>
            <w:gridSpan w:val="17"/>
          </w:tcPr>
          <w:p w:rsidR="00AF42B9" w:rsidRPr="000E5011" w:rsidRDefault="00AF42B9" w:rsidP="00AF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В качестве мер по развитию конкуренции в социальной сфере в Программе предусмотрено повышение качества и развития рынка социальных услуг путем внедрения новых форм социального обслуживания, расширения круга организаций различных организационно-правовых форм и форм собственности, предоставляющих социальные услуги</w:t>
            </w:r>
          </w:p>
          <w:p w:rsidR="00AF42B9" w:rsidRPr="000E5011" w:rsidRDefault="00AF42B9" w:rsidP="00AF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(подпрограмма 2 «Модернизация и развитие социального обслуживания населения»). </w:t>
            </w:r>
          </w:p>
        </w:tc>
        <w:tc>
          <w:tcPr>
            <w:tcW w:w="2752" w:type="dxa"/>
            <w:gridSpan w:val="12"/>
          </w:tcPr>
          <w:p w:rsidR="00AF42B9" w:rsidRPr="000E5011" w:rsidRDefault="00AF42B9" w:rsidP="00950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Содействует развитию конкуренции в сфере социального обслуживания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pStyle w:val="13"/>
              <w:spacing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B2E24" w:rsidRPr="000E5011">
              <w:rPr>
                <w:b/>
                <w:sz w:val="32"/>
                <w:szCs w:val="32"/>
              </w:rPr>
              <w:t>.8 Рынок лекарственных препаратов и медицинских изделий</w:t>
            </w:r>
          </w:p>
        </w:tc>
      </w:tr>
      <w:tr w:rsidR="001B2E24" w:rsidRPr="000E5011" w:rsidTr="002A3A3E">
        <w:trPr>
          <w:gridAfter w:val="2"/>
          <w:wAfter w:w="15832" w:type="dxa"/>
          <w:trHeight w:val="336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pStyle w:val="13"/>
              <w:spacing w:line="240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Орловская область</w:t>
            </w:r>
          </w:p>
        </w:tc>
      </w:tr>
      <w:tr w:rsidR="001B2E24" w:rsidRPr="000E5011" w:rsidTr="00276689">
        <w:trPr>
          <w:gridAfter w:val="2"/>
          <w:wAfter w:w="15832" w:type="dxa"/>
          <w:trHeight w:val="335"/>
        </w:trPr>
        <w:tc>
          <w:tcPr>
            <w:tcW w:w="704" w:type="dxa"/>
            <w:gridSpan w:val="3"/>
          </w:tcPr>
          <w:p w:rsidR="001B2E24" w:rsidRPr="00DD3059" w:rsidRDefault="00ED1022" w:rsidP="001B2E24">
            <w:pPr>
              <w:pStyle w:val="13"/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090F">
              <w:rPr>
                <w:sz w:val="28"/>
                <w:szCs w:val="28"/>
              </w:rPr>
              <w:t>.8.1</w:t>
            </w:r>
          </w:p>
        </w:tc>
        <w:tc>
          <w:tcPr>
            <w:tcW w:w="1891" w:type="dxa"/>
            <w:gridSpan w:val="4"/>
          </w:tcPr>
          <w:p w:rsidR="001B2E24" w:rsidRPr="000E5011" w:rsidRDefault="001B2E24" w:rsidP="001B2E24">
            <w:pPr>
              <w:pStyle w:val="1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</w:t>
            </w:r>
          </w:p>
          <w:p w:rsidR="001B2E24" w:rsidRPr="000E5011" w:rsidRDefault="001B2E24" w:rsidP="001B2E24">
            <w:pPr>
              <w:pStyle w:val="1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3689" w:type="dxa"/>
            <w:gridSpan w:val="22"/>
          </w:tcPr>
          <w:p w:rsidR="001B2E24" w:rsidRPr="000E5011" w:rsidRDefault="001B2E24" w:rsidP="00950114">
            <w:pPr>
              <w:pStyle w:val="13"/>
              <w:spacing w:line="240" w:lineRule="auto"/>
              <w:jc w:val="left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19.11.2015 № 504 «О Порядке льготного лекарственного обеспечения отдельных категорий граждан в Орловской области за счет средств областного бюджета» 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Утвержден Порядок льготного лекарственного обеспечения отдельных категорий граждан в Орловской области за счет средств областного бюджета, согласно которому поставка лекарственных препаратов и медицинских изделий осуществляется организацией, выигравшей государственный заказ на поставку лекарственных препаратов и медицинских изделий, в соответствии с Законом о контрактной системе в уполномоченную фармацевтическую организацию, которая определяется в соответствии с указанным законом.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обеспечивает конкуренцию за право закупки лекарственных средств в целях льготного обеспечения лекарственными средствами и медицинскими изделиями отдельных категорий граждан.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ED1022" w:rsidP="001B2E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  <w:r w:rsidR="001B2E24" w:rsidRPr="000E5011">
              <w:rPr>
                <w:b/>
                <w:sz w:val="32"/>
                <w:szCs w:val="32"/>
              </w:rPr>
              <w:t>.9 Рынок образовательных услуг</w:t>
            </w:r>
          </w:p>
        </w:tc>
      </w:tr>
      <w:tr w:rsidR="001B2E24" w:rsidRPr="000E5011" w:rsidTr="002A3A3E">
        <w:trPr>
          <w:gridAfter w:val="2"/>
          <w:wAfter w:w="15832" w:type="dxa"/>
          <w:trHeight w:val="310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Томская область</w:t>
            </w:r>
          </w:p>
        </w:tc>
      </w:tr>
      <w:tr w:rsidR="001B2E24" w:rsidRPr="000E5011" w:rsidTr="00276689">
        <w:trPr>
          <w:gridAfter w:val="2"/>
          <w:wAfter w:w="15832" w:type="dxa"/>
          <w:trHeight w:val="243"/>
        </w:trPr>
        <w:tc>
          <w:tcPr>
            <w:tcW w:w="704" w:type="dxa"/>
            <w:gridSpan w:val="3"/>
          </w:tcPr>
          <w:p w:rsidR="001B2E24" w:rsidRPr="000E5011" w:rsidRDefault="00ED1022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90F">
              <w:rPr>
                <w:sz w:val="24"/>
                <w:szCs w:val="24"/>
              </w:rPr>
              <w:t>.9.1</w:t>
            </w:r>
          </w:p>
        </w:tc>
        <w:tc>
          <w:tcPr>
            <w:tcW w:w="2601" w:type="dxa"/>
            <w:gridSpan w:val="8"/>
          </w:tcPr>
          <w:p w:rsidR="001B2E24" w:rsidRPr="000E5011" w:rsidRDefault="001B2E24" w:rsidP="001B2E24">
            <w:pPr>
              <w:pStyle w:val="ConsPlusNormal"/>
              <w:jc w:val="both"/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12.02.2015 № 137 «О внесении изменений в постановление администрации города Томска от 01.11.2013 № 1244 «О внесении изменений в постановление администрации города Томска от 02.02.2011 № 78 «О реализации мер социальной поддержки отдельным категориям граждан» 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Постановлением от 12.02.2015 №</w:t>
            </w:r>
            <w:r w:rsidR="00950114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137 утвержден «Порядок предоставления денежной выплаты родителям (законным представителям) детей, посещающих частные образовательные организации, реализующие основную общеобразовательную программу дошкольного образования, в целях возмещения затрат за присмотр и уход».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Администрацией города Томска создан и постоянно расширяется Реестр исполнителей услуг частных образовательных организаций, реализующих основную общеобразовательную программу дошкольного образования.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Родителям (законным опекунам) детей компенсируется плата за посещение такого рода учреждений, включенных в Реестр, в размере 3 тыс. руб. в месяц. 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После введения компенсаций, начиная с 2013 года, в городе резко выросло количество частных образовательных дошкольных учреждений. Такого рода практика позволяет развиваться конкуренции на рынке дошкольного образования.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1B2E24" w:rsidRPr="000E5011" w:rsidRDefault="00ED1022" w:rsidP="001B2E2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B2E24" w:rsidRPr="000E5011">
              <w:rPr>
                <w:b/>
                <w:sz w:val="32"/>
                <w:szCs w:val="32"/>
              </w:rPr>
              <w:t>. Меры по совершенствованию процедуры государственных и муниципальных закупок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color w:val="000000"/>
                <w:sz w:val="28"/>
                <w:szCs w:val="28"/>
              </w:rPr>
            </w:pPr>
            <w:r w:rsidRPr="000E5011">
              <w:rPr>
                <w:b/>
                <w:color w:val="000000"/>
                <w:sz w:val="28"/>
                <w:szCs w:val="28"/>
              </w:rPr>
              <w:t xml:space="preserve">Ивановская область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90F">
              <w:rPr>
                <w:sz w:val="24"/>
                <w:szCs w:val="24"/>
              </w:rPr>
              <w:t>.1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Ивановской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правительства Ивановской области от 11.06.2015 № 275-п «О внесении изменений в постановление правительства Ивановской области от 15.02.2006 № 10-п «О создании Департамента конкурсов и аукционов Ивановской области»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Постановлением правительства Ивановской области  от 11.06.2015 № 275-п в соответствии с частью 7 статьи 26 Закона о контрактной системе установлено, что главные распорядители бюджетных средств Ивановской области при внесении проектов законов Ивановской области и иных нормативных правовых актов Ивановской области о предоставлении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самоуправления, в виде межбюджетных трансфертов, в качестве условия представления указанных межбюджетных трансфертов для осуществления закупок с начальной (максимальной) ценой контракта свыше трех миллионов рублей включительно и закупок в рамках государственных программ Ивановской области должны обеспечивать включение положений об осуществлении полномочий по </w:t>
            </w:r>
            <w:r w:rsidRPr="000E5011">
              <w:rPr>
                <w:sz w:val="24"/>
                <w:szCs w:val="24"/>
              </w:rPr>
              <w:lastRenderedPageBreak/>
              <w:t>определению поставщиков (подрядчиков, исполнителей) органом, уполномоченным на определение поставщиков (подрядчиков, исполнителей) путем проведения конкурсов и аукционов для государственных заказчиков Ивановской области и бюджетных учреждений Ивановской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- Департаментом конкурсов и аукционов Ивановской области в качестве условия о представлении из бюджета Ивановской области межбюджетных трансфертов.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Данное постановление принято в целях повышения эффективности осуществления закупок за счет межбюджетных трансфертов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color w:val="000000"/>
                <w:sz w:val="28"/>
                <w:szCs w:val="28"/>
              </w:rPr>
            </w:pPr>
            <w:r w:rsidRPr="000E5011">
              <w:rPr>
                <w:b/>
                <w:color w:val="000000"/>
                <w:sz w:val="28"/>
                <w:szCs w:val="28"/>
              </w:rPr>
              <w:lastRenderedPageBreak/>
              <w:t>Ульяновская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90F">
              <w:rPr>
                <w:sz w:val="24"/>
                <w:szCs w:val="24"/>
              </w:rPr>
              <w:t>.2</w:t>
            </w:r>
          </w:p>
        </w:tc>
        <w:tc>
          <w:tcPr>
            <w:tcW w:w="2632" w:type="dxa"/>
            <w:gridSpan w:val="9"/>
            <w:vMerge w:val="restart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pacing w:val="-3"/>
                <w:sz w:val="24"/>
                <w:szCs w:val="24"/>
              </w:rPr>
              <w:t>Администрация МО «Карсунский район»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pacing w:val="-2"/>
                <w:sz w:val="24"/>
                <w:szCs w:val="24"/>
              </w:rPr>
              <w:t>Постановление от 20.04.2015 № 304 «О порядке формирования, утверждения и ведения планов закупок товаров, работ, услуг для обеспечения нужд МО «Карсунский район»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Утвержден порядок</w:t>
            </w:r>
            <w:r w:rsidRPr="000E5011">
              <w:rPr>
                <w:spacing w:val="-2"/>
                <w:sz w:val="24"/>
                <w:szCs w:val="24"/>
              </w:rPr>
              <w:t xml:space="preserve"> формирования, утверждения и ведения планов закупок товаров, работ, услуг для обеспечения нужд МО «Карсунский район»</w:t>
            </w:r>
          </w:p>
        </w:tc>
        <w:tc>
          <w:tcPr>
            <w:tcW w:w="2752" w:type="dxa"/>
            <w:gridSpan w:val="12"/>
            <w:vMerge w:val="restart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Заблаговременное информирование всех участников закупок о планируемых муниципальных заказах, предоставление всем участникам закупок равного доступа к информации о муниципальных заказах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90F">
              <w:rPr>
                <w:sz w:val="24"/>
                <w:szCs w:val="24"/>
              </w:rPr>
              <w:t>.3</w:t>
            </w:r>
          </w:p>
        </w:tc>
        <w:tc>
          <w:tcPr>
            <w:tcW w:w="2632" w:type="dxa"/>
            <w:gridSpan w:val="9"/>
            <w:vMerge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pacing w:val="-2"/>
                <w:sz w:val="24"/>
                <w:szCs w:val="24"/>
              </w:rPr>
              <w:t>Постановление от 21.10.2015 №787 «О порядке формирования, утверждения и ведения плана-графика закупок товаров, работ, услуг для обеспечения нужд МО «Карсунский район»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Утвержден порядок </w:t>
            </w:r>
            <w:r w:rsidRPr="000E5011">
              <w:rPr>
                <w:spacing w:val="-2"/>
                <w:sz w:val="24"/>
                <w:szCs w:val="24"/>
              </w:rPr>
              <w:t>формирования, утверждения и ведения плана-графика закупок товаров, работ, услуг для обеспечения нужд МО «Карсунский район»</w:t>
            </w:r>
          </w:p>
        </w:tc>
        <w:tc>
          <w:tcPr>
            <w:tcW w:w="2752" w:type="dxa"/>
            <w:gridSpan w:val="12"/>
            <w:vMerge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DD3059" w:rsidRDefault="00ED1022" w:rsidP="001B2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90F">
              <w:rPr>
                <w:sz w:val="24"/>
                <w:szCs w:val="24"/>
              </w:rPr>
              <w:t>.4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  <w:r w:rsidRPr="000E5011">
              <w:rPr>
                <w:spacing w:val="-3"/>
                <w:sz w:val="24"/>
                <w:szCs w:val="24"/>
              </w:rPr>
              <w:t xml:space="preserve">МО </w:t>
            </w:r>
            <w:r w:rsidRPr="000E5011">
              <w:rPr>
                <w:sz w:val="24"/>
                <w:szCs w:val="24"/>
              </w:rPr>
              <w:t>«Новоспасский район»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24.09.2015 № 661 «О требованиях к формированию, утверждению и ведению планов-графиков закупок товаров, работ, услуг для </w:t>
            </w:r>
            <w:r w:rsidRPr="000E5011">
              <w:rPr>
                <w:sz w:val="24"/>
                <w:szCs w:val="24"/>
              </w:rPr>
              <w:lastRenderedPageBreak/>
              <w:t>обеспечения муниципальных нужд, а также требованиях к форме планов-графиков закупок товаров, работ, услуг»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Постановление обязывает муниципальных заказчиков опубликовывать информацию о планируемых аукционах, конкурсах, запросах коммерческих предложений и котировках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Заблаговременное информирование всех участников закупок о планируемых муниципальных заказах, предоставление всем участникам закупок </w:t>
            </w:r>
            <w:r w:rsidRPr="000E5011">
              <w:rPr>
                <w:sz w:val="24"/>
                <w:szCs w:val="24"/>
              </w:rPr>
              <w:lastRenderedPageBreak/>
              <w:t>равного доступа к информации о муниципальных заказах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A090F">
              <w:rPr>
                <w:sz w:val="24"/>
                <w:szCs w:val="24"/>
              </w:rPr>
              <w:t>.5</w:t>
            </w:r>
          </w:p>
        </w:tc>
        <w:tc>
          <w:tcPr>
            <w:tcW w:w="2632" w:type="dxa"/>
            <w:gridSpan w:val="9"/>
            <w:vMerge w:val="restart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«Радищевский район»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25.08.2015 № 503 «Об обязательном общественном обсуждении закупок, товаров, работ, услуг для обеспечения нужд МО «Радищевский район» Ульяновской области»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Постановлением утвержден Порядок проведения обязательного общественного обсуждения закупок, товаров, работ, услуг для обеспечения нужд МО «Радищевский район» Ульяновской области.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98"/>
              </w:tabs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Порядок определяет правила проведения обязательного общественного обсуждения закупок товаров, работ, услуг, которые планируется осуществить путем проведения аукциона в электронной форме, открытого конкурса, конкурса с ограниченным участием, двухэтапного конкурса, объектами которых являются: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1142"/>
              </w:tabs>
              <w:ind w:firstLine="284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строительство, реконструкция объектов капитального строительства (за исключением автомобильных дорог), если начальная (максимальная) цена контракта (лота) составляет 30 млн рублей и более;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1142"/>
                <w:tab w:val="left" w:pos="3696"/>
                <w:tab w:val="left" w:pos="6216"/>
                <w:tab w:val="left" w:pos="8818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строительство, реконструкция автомобильных</w:t>
            </w:r>
            <w:r w:rsidRPr="000E50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E5011">
              <w:rPr>
                <w:color w:val="000000"/>
                <w:sz w:val="24"/>
                <w:szCs w:val="24"/>
              </w:rPr>
              <w:t>дорог межмуниципального значения, если начальная (максимальная) цена контракта (лота) составляет 20 млн. рублей и более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Повышение степени публичности процедуры закупок, развитие добросовестной конкуренции в определенных сферах закупок товаров, работ, услуг для муниципальных нужд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90F">
              <w:rPr>
                <w:sz w:val="24"/>
                <w:szCs w:val="24"/>
              </w:rPr>
              <w:t>.6</w:t>
            </w:r>
          </w:p>
        </w:tc>
        <w:tc>
          <w:tcPr>
            <w:tcW w:w="2632" w:type="dxa"/>
            <w:gridSpan w:val="9"/>
            <w:vMerge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25.08.2015 № 505 «О создании комиссии по повышению эффективности осуществления закупок, товаров, работ, услуг для нужд МО «Радищевский район» Ульяновской области»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25.08.2015 №505 регламентирует деятельность созданной комиссии, которая осуществляет предварительное (</w:t>
            </w:r>
            <w:r w:rsidRPr="000E5011">
              <w:rPr>
                <w:color w:val="000000"/>
                <w:sz w:val="24"/>
                <w:szCs w:val="24"/>
              </w:rPr>
              <w:t xml:space="preserve">до размещения извещения о закупке товаров,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работ, услуг либо до заключения контрактов при осуществлении закупок у </w:t>
            </w:r>
            <w:r w:rsidRPr="000E5011">
              <w:rPr>
                <w:color w:val="000000"/>
                <w:sz w:val="24"/>
                <w:szCs w:val="24"/>
              </w:rPr>
              <w:t>единственного поставщика (подрядчика, исполнителя))</w:t>
            </w:r>
            <w:r w:rsidRPr="000E5011">
              <w:rPr>
                <w:sz w:val="24"/>
                <w:szCs w:val="24"/>
              </w:rPr>
              <w:t xml:space="preserve"> рассмотрение и анализ проектов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технико-экономических заданий, проектов документации на осуществление закупок либо </w:t>
            </w:r>
            <w:r w:rsidRPr="000E5011">
              <w:rPr>
                <w:color w:val="000000" w:themeColor="text1"/>
                <w:sz w:val="24"/>
                <w:szCs w:val="24"/>
              </w:rPr>
              <w:t xml:space="preserve"> проекты контрактов с обоснованием цены контракта, заключаемого с единственным поставщиком, при осуществлении закупок: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94"/>
              </w:tabs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E5011">
              <w:rPr>
                <w:color w:val="000000" w:themeColor="text1"/>
                <w:sz w:val="24"/>
                <w:szCs w:val="24"/>
              </w:rPr>
              <w:t>на строительство и реконструкцию объектов;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94"/>
              </w:tabs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E5011">
              <w:rPr>
                <w:color w:val="000000" w:themeColor="text1"/>
                <w:sz w:val="24"/>
                <w:szCs w:val="24"/>
              </w:rPr>
              <w:t xml:space="preserve">на приобретение объектов недвижимости в муниципальную собственность МО «Радищевский район» Ульяновской </w:t>
            </w:r>
            <w:r w:rsidRPr="000E5011">
              <w:rPr>
                <w:color w:val="000000" w:themeColor="text1"/>
                <w:sz w:val="24"/>
                <w:szCs w:val="24"/>
              </w:rPr>
              <w:lastRenderedPageBreak/>
              <w:t>области;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94"/>
              </w:tabs>
              <w:ind w:firstLine="284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0E5011">
              <w:rPr>
                <w:color w:val="000000" w:themeColor="text1"/>
                <w:spacing w:val="-2"/>
                <w:sz w:val="24"/>
                <w:szCs w:val="24"/>
              </w:rPr>
              <w:t xml:space="preserve">на закупку машин и оборудования в соответствии с перечнем товаров, </w:t>
            </w:r>
            <w:r w:rsidRPr="000E5011">
              <w:rPr>
                <w:color w:val="000000" w:themeColor="text1"/>
                <w:spacing w:val="-5"/>
                <w:sz w:val="24"/>
                <w:szCs w:val="24"/>
              </w:rPr>
              <w:t xml:space="preserve">работ и услуг расходы на закупку которых подлежат оценке эффективности и </w:t>
            </w:r>
            <w:r w:rsidRPr="000E5011">
              <w:rPr>
                <w:color w:val="000000" w:themeColor="text1"/>
                <w:sz w:val="24"/>
                <w:szCs w:val="24"/>
              </w:rPr>
              <w:t xml:space="preserve">обоснованности в случае, если цена за единицу или начальная (максимальная) </w:t>
            </w:r>
            <w:r w:rsidRPr="000E5011">
              <w:rPr>
                <w:color w:val="000000" w:themeColor="text1"/>
                <w:spacing w:val="-3"/>
                <w:sz w:val="24"/>
                <w:szCs w:val="24"/>
              </w:rPr>
              <w:t xml:space="preserve">цена контракта соответствуют или более установленного значения;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94"/>
              </w:tabs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E5011">
              <w:rPr>
                <w:color w:val="000000" w:themeColor="text1"/>
                <w:sz w:val="24"/>
                <w:szCs w:val="24"/>
              </w:rPr>
              <w:t xml:space="preserve">рассматривает на предмет целесообразности и состава работ по </w:t>
            </w:r>
            <w:r w:rsidRPr="000E5011">
              <w:rPr>
                <w:color w:val="000000" w:themeColor="text1"/>
                <w:spacing w:val="-2"/>
                <w:sz w:val="24"/>
                <w:szCs w:val="24"/>
              </w:rPr>
              <w:t xml:space="preserve">текущему ремонту зданий и сооружений, если начальная (максимальная) цена </w:t>
            </w:r>
            <w:r w:rsidRPr="000E5011">
              <w:rPr>
                <w:color w:val="000000" w:themeColor="text1"/>
                <w:sz w:val="24"/>
                <w:szCs w:val="24"/>
              </w:rPr>
              <w:t xml:space="preserve">контракта составляет не менее 100 тысяч рублей.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1277"/>
              </w:tabs>
              <w:ind w:firstLine="284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Решения Комиссии оформляются протоколом, который подписывается председателем Комиссии или его заместителем, председательствовавшим на заседании, и секретарем Комиссии.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99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Решение Комиссии об эффективности (неэффективности) и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обоснованности (необоснованности) закупки товаров, работ, услуг принимается </w:t>
            </w:r>
            <w:r w:rsidRPr="000E5011">
              <w:rPr>
                <w:color w:val="000000"/>
                <w:sz w:val="24"/>
                <w:szCs w:val="24"/>
              </w:rPr>
              <w:t>только при единогласном решении её членов.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color w:val="000000"/>
                <w:spacing w:val="-9"/>
                <w:sz w:val="24"/>
                <w:szCs w:val="24"/>
              </w:rPr>
              <w:t>Постановлением определен перечень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color w:val="000000"/>
                <w:sz w:val="24"/>
                <w:szCs w:val="24"/>
              </w:rPr>
              <w:t xml:space="preserve">товаров, работ и услуг, расходы на закупку которых подлежат оценке эффективности и обоснованности в случае, если цена за единицу или начальная (максимальная) цена контракта соответствуют или более установленного значения. 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Совершенствование системы закупок и контроль за осуществлением закупок товаров, работ, услуг для муниципальных нужд, содействие развитию добросовестной конкуренции в сфере размещения заказа,</w:t>
            </w:r>
          </w:p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снижение административных </w:t>
            </w:r>
            <w:r w:rsidRPr="000E5011">
              <w:rPr>
                <w:sz w:val="24"/>
                <w:szCs w:val="24"/>
              </w:rPr>
              <w:lastRenderedPageBreak/>
              <w:t>барьеров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A090F">
              <w:rPr>
                <w:sz w:val="24"/>
                <w:szCs w:val="24"/>
              </w:rPr>
              <w:t>.7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«Старомайнский район»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администрации от 30.04.2015 № 264 </w:t>
            </w:r>
          </w:p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«Об </w:t>
            </w:r>
            <w:r w:rsidRPr="000E5011">
              <w:rPr>
                <w:bCs/>
                <w:sz w:val="24"/>
                <w:szCs w:val="24"/>
              </w:rPr>
              <w:t>обязательном общественном обсуждении закупок товаров, работ, услуг для обеспечения нужд МО «Старомайнский район»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  <w:lang w:eastAsia="en-US"/>
              </w:rPr>
              <w:t xml:space="preserve">Постановлением </w:t>
            </w:r>
            <w:r w:rsidRPr="000E5011">
              <w:rPr>
                <w:sz w:val="24"/>
                <w:szCs w:val="24"/>
              </w:rPr>
              <w:t xml:space="preserve">от 30.04.2015 № 264 утвержден </w:t>
            </w:r>
            <w:r w:rsidRPr="000E5011">
              <w:rPr>
                <w:sz w:val="24"/>
                <w:szCs w:val="24"/>
                <w:lang w:eastAsia="en-US"/>
              </w:rPr>
              <w:t>Порядок, определяющий правила проведения обязательного общественного обсуждения закупок товаров, работ, услуг для обеспечения нужд МО «</w:t>
            </w:r>
            <w:r w:rsidRPr="000E5011">
              <w:rPr>
                <w:sz w:val="24"/>
                <w:szCs w:val="24"/>
              </w:rPr>
              <w:t>Старомайнский</w:t>
            </w:r>
            <w:r w:rsidRPr="000E5011">
              <w:rPr>
                <w:sz w:val="24"/>
                <w:szCs w:val="24"/>
                <w:lang w:eastAsia="en-US"/>
              </w:rPr>
              <w:t xml:space="preserve"> район», </w:t>
            </w:r>
            <w:r w:rsidRPr="000E5011">
              <w:rPr>
                <w:sz w:val="24"/>
                <w:szCs w:val="24"/>
              </w:rPr>
              <w:t>которые планируется осуществить путём проведения аукциона в электронной форме, открытого конкурса, конкурса с ограниченным участием, двухэтапного конкурса, объектами которых являются:</w:t>
            </w:r>
          </w:p>
          <w:p w:rsidR="001B2E24" w:rsidRPr="000E5011" w:rsidRDefault="001B2E24" w:rsidP="001B2E24">
            <w:pPr>
              <w:ind w:firstLine="709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1) строительство, реконструкция объектов капитального строительства (за исключением автомобильных дорог), если начальная (максимальная) цена контракта (лота) составляет 100 млн. рублей и более;</w:t>
            </w:r>
          </w:p>
          <w:p w:rsidR="001B2E24" w:rsidRPr="000E5011" w:rsidRDefault="001B2E24" w:rsidP="001B2E24">
            <w:pPr>
              <w:ind w:firstLine="709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2) строительство, реконструкция автомобильных дорог </w:t>
            </w:r>
            <w:r w:rsidRPr="000E5011">
              <w:rPr>
                <w:sz w:val="24"/>
                <w:szCs w:val="24"/>
              </w:rPr>
              <w:lastRenderedPageBreak/>
              <w:t>местного значения, если начальная (максимальная) цена контракта (лота) составляет 250 млн. рублей и более.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Повышение эффективности, результативности и прозрачности осуществления закупок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A090F">
              <w:rPr>
                <w:sz w:val="24"/>
                <w:szCs w:val="24"/>
              </w:rPr>
              <w:t>.8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950114">
            <w:pPr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Администрация МО «Чердаклинский район»</w:t>
            </w:r>
            <w:r w:rsidRPr="000E5011">
              <w:rPr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Постановление</w:t>
            </w:r>
            <w:r w:rsidRPr="000E5011">
              <w:rPr>
                <w:sz w:val="24"/>
                <w:szCs w:val="24"/>
              </w:rPr>
              <w:t xml:space="preserve">» </w:t>
            </w:r>
            <w:r w:rsidRPr="000E5011">
              <w:rPr>
                <w:color w:val="000000"/>
                <w:sz w:val="24"/>
                <w:szCs w:val="24"/>
              </w:rPr>
              <w:t xml:space="preserve">от 11.10.2015 № 1215 «О дополнительных мерах по повышению эффективности осуществления закупок товаров, работ, услуг для обеспечения нужд МО «Чердаклинский район» Ульяновской области 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Постановлением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color w:val="000000"/>
                <w:sz w:val="24"/>
                <w:szCs w:val="24"/>
              </w:rPr>
              <w:t xml:space="preserve">от 11.10.2015 № 1215 утверждено Положение о комиссии по повышению эффективности осуществления закупок товаров, работ, услуг для нужд МО «Чердаклинский район» (далее – Комиссия). </w:t>
            </w:r>
            <w:r w:rsidRPr="000E5011">
              <w:rPr>
                <w:bCs/>
                <w:sz w:val="24"/>
                <w:szCs w:val="24"/>
              </w:rPr>
              <w:t>Комиссия является совещательным и коллегиальным органом и создается в целях предотвращения неэффективного расходования средств консолидированного бюджета МО.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Задачей Комиссии является оценка эффективности планируемого муниципальными учреждениями Чердаклинского района расходования средств консолидированного бюджета при осуществлении закупок путем проведения торгов (электронные аукционы, конкурсы, запросы котировок) или заключения контрактов и договоров с единственным поставщиком: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работ по капитальному, текущему ремонту зданий и сооружений, за исключением автомобильных дорог и дорожных сооружений на них, если начальная (максимальная) цена контракта составляет 30,0 тыс. руб. и более;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работ по капитальному, текущему ремонту автомобильных дорог и дорожных сооружений на них, если начальная (максимальная) цена контракта составляет 100,0 тысяч рублей или более;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на приобретение объектов  недвижимости в муниципальную собственность;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продуктов питания, если начальная (максимальная) цена контракта составляет 20 тысяч рублей и более;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оборудования офисного и его частей, вычислительной техники и прочего оборудования для обработки информации, если начальная (максимальная) цена контракта составляет 15 тысяч рублей и более;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товаров, работ и услуг, если начальная (максимальная) цена контракта составляет 20 тысяч рублей и более.</w:t>
            </w:r>
          </w:p>
          <w:p w:rsidR="001B2E24" w:rsidRPr="000E5011" w:rsidRDefault="001B2E24" w:rsidP="00DF4314">
            <w:pPr>
              <w:tabs>
                <w:tab w:val="left" w:pos="254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Комиссия рассматривает: проекты технико-экономических заданий заказчиков; проекты документации о закупке товаров, </w:t>
            </w:r>
            <w:r w:rsidRPr="000E5011">
              <w:rPr>
                <w:bCs/>
                <w:sz w:val="24"/>
                <w:szCs w:val="24"/>
              </w:rPr>
              <w:lastRenderedPageBreak/>
              <w:t>работ, услуг; проекты контрактов и договоров при осуществлении закупок у единственного поставщика (подрядчика, исполнителя); документы по обоснованию начальной (максимальной) цены контракта; рассматривает и анализирует документы, свидетельствующие о степени эффективности закупки товара, работы, услуги и степени её обоснованности. Выносит решение об эффективности (неэффективности) и обоснованности (необоснованности) закупки товара, работы, услуги, которое принимается только при единогласном решении её членов. Решение комиссии оформляется протоколом, который подписывается председателем Комиссии или его заместителем, председательствовавшим на заседании, и секретарем Комиссии.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>Исключение возможности ограничения конкуренции среди участников закупок и предупреждение коррупции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color w:val="000000"/>
                <w:sz w:val="28"/>
                <w:szCs w:val="28"/>
              </w:rPr>
            </w:pPr>
            <w:r w:rsidRPr="000E5011">
              <w:rPr>
                <w:b/>
                <w:color w:val="000000"/>
                <w:sz w:val="28"/>
                <w:szCs w:val="28"/>
              </w:rPr>
              <w:lastRenderedPageBreak/>
              <w:t>Город Москва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90F">
              <w:rPr>
                <w:sz w:val="24"/>
                <w:szCs w:val="24"/>
              </w:rPr>
              <w:t>.9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Правительство Москвы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 от 05.07.2013 № 441-ПП (ред. от 13.03.2015) «Об утверждении Перечня дополнительных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требований к Положению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о закупках товаров (работ, </w:t>
            </w:r>
            <w:r w:rsidRPr="000E5011">
              <w:rPr>
                <w:color w:val="000000"/>
                <w:sz w:val="24"/>
                <w:szCs w:val="24"/>
              </w:rPr>
              <w:t xml:space="preserve">услуг) государственных унитарных предприятий города Москвы и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хозяйственных обществ, в </w:t>
            </w:r>
            <w:r w:rsidRPr="000E5011">
              <w:rPr>
                <w:color w:val="000000"/>
                <w:sz w:val="24"/>
                <w:szCs w:val="24"/>
              </w:rPr>
              <w:t xml:space="preserve">уставном капитале которых доля города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Москвы в совокупности </w:t>
            </w:r>
            <w:r w:rsidRPr="000E5011">
              <w:rPr>
                <w:color w:val="000000"/>
                <w:sz w:val="24"/>
                <w:szCs w:val="24"/>
              </w:rPr>
              <w:t xml:space="preserve">превышает 50%, государственных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автономных и бюджетных </w:t>
            </w:r>
            <w:r w:rsidRPr="000E5011">
              <w:rPr>
                <w:color w:val="000000"/>
                <w:sz w:val="24"/>
                <w:szCs w:val="24"/>
              </w:rPr>
              <w:t>учреждений»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Цель принятия акта - внедрение городского стандарта закупок в рамках Федерального закона от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18.07.2011 № 223-ФЗ «О закупках товаров, работ, </w:t>
            </w:r>
            <w:r w:rsidRPr="000E5011">
              <w:rPr>
                <w:color w:val="000000"/>
                <w:sz w:val="24"/>
                <w:szCs w:val="24"/>
              </w:rPr>
              <w:t xml:space="preserve">услуг отдельными видами юридических лиц».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Постановлением утвержден перечень дополнительных требований к разделам Положения </w:t>
            </w:r>
            <w:r w:rsidRPr="000E5011">
              <w:rPr>
                <w:sz w:val="24"/>
                <w:szCs w:val="24"/>
              </w:rPr>
              <w:t>о закупке государственных унитарных предприятий города Москвы и хозяйственных обществ, в уставном капитале которых доля города Москвы в совокупности превышает 50%, а также государственных автономных и бюджетных учреждений города Москвы.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>В частности, установлены закрытые перечни способов закупки и оснований закупки у единственного поставщика (исполнителя, подрядчика), определены обязательные требования к участникам закупок, установлен закрытый перечень оснований для отказа в допуске, установлена   обязанность осуществления закупок в электронной форме, установлен обязательный процент закупок у СМП.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Кроме того, постановлением предусмотрена разработка заказчиками города Москвы Положений о закупке на основании </w:t>
            </w:r>
            <w:r w:rsidRPr="000E5011">
              <w:rPr>
                <w:sz w:val="24"/>
                <w:szCs w:val="24"/>
              </w:rPr>
              <w:t xml:space="preserve">Типового положения о закупках, утвержденного совместным приказом Департамента городского имущества </w:t>
            </w:r>
            <w:r w:rsidRPr="000E5011">
              <w:rPr>
                <w:sz w:val="24"/>
                <w:szCs w:val="24"/>
              </w:rPr>
              <w:lastRenderedPageBreak/>
              <w:t xml:space="preserve">города Москвы, </w:t>
            </w:r>
            <w:r w:rsidRPr="000E5011">
              <w:rPr>
                <w:spacing w:val="-1"/>
                <w:sz w:val="24"/>
                <w:szCs w:val="24"/>
              </w:rPr>
              <w:t xml:space="preserve">Главного контрольного управления города Москвы и Департамента </w:t>
            </w:r>
            <w:r w:rsidRPr="000E5011">
              <w:rPr>
                <w:sz w:val="24"/>
                <w:szCs w:val="24"/>
              </w:rPr>
              <w:t xml:space="preserve">города Москвы по конкурентной политике от </w:t>
            </w:r>
            <w:r w:rsidRPr="000E5011">
              <w:rPr>
                <w:spacing w:val="-1"/>
                <w:sz w:val="24"/>
                <w:szCs w:val="24"/>
              </w:rPr>
              <w:t xml:space="preserve">14.04.15 </w:t>
            </w:r>
            <w:r w:rsidRPr="000E5011">
              <w:rPr>
                <w:sz w:val="24"/>
                <w:szCs w:val="24"/>
              </w:rPr>
              <w:t>№72/38/70-01-43/15.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shd w:val="clear" w:color="auto" w:fill="FFFFFF"/>
              <w:ind w:right="19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 xml:space="preserve">Типизация закупочных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процедур, проводимых отдельными видами юридических лиц города </w:t>
            </w:r>
            <w:r w:rsidRPr="000E5011">
              <w:rPr>
                <w:color w:val="000000"/>
                <w:sz w:val="24"/>
                <w:szCs w:val="24"/>
              </w:rPr>
              <w:t xml:space="preserve">Москвы, а также перевод всех закупок в электронный вид, обеспечит гласность и прозрачность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осуществляемых закупок, </w:t>
            </w:r>
            <w:r w:rsidRPr="000E5011">
              <w:rPr>
                <w:color w:val="000000"/>
                <w:sz w:val="24"/>
                <w:szCs w:val="24"/>
              </w:rPr>
              <w:t xml:space="preserve">позволит предотвратить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коррупцию и повысить </w:t>
            </w:r>
            <w:r w:rsidRPr="000E5011">
              <w:rPr>
                <w:color w:val="000000"/>
                <w:sz w:val="24"/>
                <w:szCs w:val="24"/>
              </w:rPr>
              <w:t>конкуренцию.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A090F">
              <w:rPr>
                <w:sz w:val="24"/>
                <w:szCs w:val="24"/>
              </w:rPr>
              <w:t>.10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Департамент городского </w:t>
            </w:r>
            <w:r w:rsidRPr="000E5011">
              <w:rPr>
                <w:color w:val="000000"/>
                <w:sz w:val="24"/>
                <w:szCs w:val="24"/>
              </w:rPr>
              <w:t xml:space="preserve">имущества города Москвы, Главное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контрольное управление </w:t>
            </w:r>
            <w:r w:rsidRPr="000E5011">
              <w:rPr>
                <w:color w:val="000000"/>
                <w:sz w:val="24"/>
                <w:szCs w:val="24"/>
              </w:rPr>
              <w:t xml:space="preserve">города Москвы и Департамент города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Москвы по конкурентной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политике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Совместный приказ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от 14.04.15 </w:t>
            </w:r>
            <w:r w:rsidRPr="000E5011">
              <w:rPr>
                <w:color w:val="000000"/>
                <w:sz w:val="24"/>
                <w:szCs w:val="24"/>
              </w:rPr>
              <w:t>№72/38/70-01-43/15 «Об утверждении Типового положения о закупках»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Совместным приказом утверждено Типовое положение о закупках, разработанное в целях единообразного подхода к реализации норм Федерального закона от 18.07.2011 № 223-ФЗ и постановления правительства Москвы от 05.07.2013 № 441-ПП. </w:t>
            </w:r>
            <w:r w:rsidRPr="000E5011">
              <w:rPr>
                <w:color w:val="000000"/>
                <w:sz w:val="24"/>
                <w:szCs w:val="24"/>
              </w:rPr>
              <w:t xml:space="preserve">Типовым положением предусмотрена регламентация процедурной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части осуществления закупок, закреплены контрольные </w:t>
            </w:r>
            <w:r w:rsidRPr="000E5011">
              <w:rPr>
                <w:color w:val="000000"/>
                <w:sz w:val="24"/>
                <w:szCs w:val="24"/>
              </w:rPr>
              <w:t>полномочия субъекта при осуществлении закупок отдельными видами юридических лиц.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shd w:val="clear" w:color="auto" w:fill="FFFFFF"/>
              <w:ind w:left="5" w:right="5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Расширение круга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потенциальных участников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закупок за счет установления единых «правил игры» и повышение уровня </w:t>
            </w:r>
            <w:r w:rsidRPr="000E5011">
              <w:rPr>
                <w:color w:val="000000"/>
                <w:sz w:val="24"/>
                <w:szCs w:val="24"/>
              </w:rPr>
              <w:t>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90F">
              <w:rPr>
                <w:sz w:val="24"/>
                <w:szCs w:val="24"/>
              </w:rPr>
              <w:t>.11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E5011">
              <w:rPr>
                <w:color w:val="000000"/>
                <w:spacing w:val="-2"/>
                <w:sz w:val="24"/>
                <w:szCs w:val="24"/>
              </w:rPr>
              <w:t>Правительство Москвы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от 24.02.2012 № 67-ПП </w:t>
            </w:r>
            <w:r w:rsidRPr="000E5011">
              <w:rPr>
                <w:color w:val="000000"/>
                <w:sz w:val="24"/>
                <w:szCs w:val="24"/>
              </w:rPr>
              <w:t>(ред. от 11.08.2015) «О системе закупок города Москвы»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Цель принятия акта – внедрение городского стандарта закупок по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Федеральному закону от </w:t>
            </w:r>
            <w:r w:rsidRPr="000E5011">
              <w:rPr>
                <w:color w:val="000000"/>
                <w:sz w:val="24"/>
                <w:szCs w:val="24"/>
              </w:rPr>
              <w:t xml:space="preserve">05.04.2013 № 44-ФЗ «О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контрактной системе в сфере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закупок товаров, работ, услуг </w:t>
            </w:r>
            <w:r w:rsidRPr="000E5011">
              <w:rPr>
                <w:color w:val="000000"/>
                <w:sz w:val="24"/>
                <w:szCs w:val="24"/>
              </w:rPr>
              <w:t xml:space="preserve">для обеспечения государственных и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>муниципальных нужд».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</w:pP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Постановление правительства Москвы от 24.02.2012 № 67-ПП </w:t>
            </w:r>
            <w:r w:rsidRPr="000E5011">
              <w:rPr>
                <w:color w:val="000000"/>
                <w:sz w:val="24"/>
                <w:szCs w:val="24"/>
              </w:rPr>
              <w:t>дополнено следующими положениями: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384"/>
              </w:tabs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 xml:space="preserve">о возможности осуществления закупок на проведение научно – исследовательских и опытно-конструкторских работ вне зависимости от размера начальной (максимальной) цены контракта только при наличии решения Межведомственной рабочей группы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по проверке обоснованности заявленных потребностей с начальной (максимальной) ценой контракта от 100 млн. рублей (далее - МРГ);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38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о расширении полномочий МРГ в части утверждения типовых форм документов  (типовые техническое  задание, контракт, критерии оценки заявок), а также обязанность заказчиков использовать утвержденные формы типовых документов при осуществлении закупок;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rFonts w:eastAsia="Times-Roman"/>
                <w:sz w:val="24"/>
                <w:szCs w:val="24"/>
              </w:rPr>
            </w:pPr>
            <w:r w:rsidRPr="000E5011">
              <w:rPr>
                <w:rFonts w:eastAsia="Times-Roman"/>
                <w:sz w:val="24"/>
                <w:szCs w:val="24"/>
              </w:rPr>
              <w:t>о возможности при необходимости или при поступлении соответствующего обращения включить в состав Межведомственной городской комиссии по осуществлению закупок представителей смежных органов исполнительной власти (по соответствующему объекту закупки), а также представителей общественных объединений и объединений юридических лиц.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Вносимые изменения предусматривают меры, направленные на недопущение ограничения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>конкуренции на торгах.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A090F">
              <w:rPr>
                <w:sz w:val="24"/>
                <w:szCs w:val="24"/>
              </w:rPr>
              <w:t>.12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Правительство Москвы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Распоряжение от 24.02.2012 № 78-РП (ред. от 11.08.2015) «О создании Межведомственной рабочей группы по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проверке обоснованности заявленных потребностей </w:t>
            </w:r>
            <w:r w:rsidRPr="000E5011">
              <w:rPr>
                <w:color w:val="000000"/>
                <w:sz w:val="24"/>
                <w:szCs w:val="24"/>
              </w:rPr>
              <w:t xml:space="preserve">с начальной (максимальной) ценой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контракта от 100 млн. </w:t>
            </w:r>
            <w:r w:rsidRPr="000E5011">
              <w:rPr>
                <w:color w:val="000000"/>
                <w:sz w:val="24"/>
                <w:szCs w:val="24"/>
              </w:rPr>
              <w:t>рублей» (далее – МРГ)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shd w:val="clear" w:color="auto" w:fill="FFFFFF"/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>МРГ наделяется следующими полномочиями: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518"/>
              </w:tabs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>рассмотрение заявок не только государственных заказчиков города Москвы, осуществляющих закупки в соответствии с Федеральным законом от 05.04.2013 № 44-ФЗ, но и заявок заказчиков, подпадающих под действие постановления правительства Москвы от 05.07.2013 № 441-ПП;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 xml:space="preserve">рассмотрение заявок на проведение научных исследований и опытно-конструкторских работ вне зависимости от начальной (максимальной) цены лота (договора); 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312"/>
              </w:tabs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 xml:space="preserve">рассмотрение заявок заказчиков на изменение срока исполнения контракта (гражданско-правового договора), и (или) цены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контракта (гражданско-правового договора), и (или) цены единицы </w:t>
            </w:r>
            <w:r w:rsidRPr="000E5011">
              <w:rPr>
                <w:color w:val="000000"/>
                <w:sz w:val="24"/>
                <w:szCs w:val="24"/>
              </w:rPr>
              <w:t xml:space="preserve">товара, и (или) количества товаров, предусмотренных контрактами (гражданско-правовыми договорами) с ценой от 100 млн. рублей, срок исполнения которых завершается в 2015 году;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</w:pPr>
            <w:r w:rsidRPr="000E5011">
              <w:rPr>
                <w:color w:val="000000"/>
                <w:sz w:val="24"/>
                <w:szCs w:val="24"/>
              </w:rPr>
              <w:t xml:space="preserve">утверждение типовых комплектов документов (типовое техническое задание, типовой контракт, типовые критерии оценки заявок участников закупки), согласованных профильным органом исполнительной власти города Москвы и соответствующим заместителем мэра Москвы в правительстве Москвы (при необходимости);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рассмотрение вопроса осуществления заказчиками  города Москвы банковского сопровождения контрактов на основании решения МРГ.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Крупные закупки, в т.ч.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осуществляемые отдельными </w:t>
            </w:r>
            <w:r w:rsidRPr="000E5011">
              <w:rPr>
                <w:color w:val="000000"/>
                <w:sz w:val="24"/>
                <w:szCs w:val="24"/>
              </w:rPr>
              <w:t xml:space="preserve">видами юридических лиц, проверяются на предмет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обоснованности заявленных потребностей, корректности </w:t>
            </w:r>
            <w:r w:rsidRPr="000E5011">
              <w:rPr>
                <w:color w:val="000000"/>
                <w:sz w:val="24"/>
                <w:szCs w:val="24"/>
              </w:rPr>
              <w:t>формирования начальной максимальной цены контракта и отсутствия в документации требований, способных привести к ограничению конкуренции.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1B2E24" w:rsidRPr="000E5011" w:rsidRDefault="00ED1022" w:rsidP="00ED1022">
            <w:pPr>
              <w:tabs>
                <w:tab w:val="left" w:pos="1500"/>
                <w:tab w:val="center" w:pos="7811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6</w:t>
            </w:r>
            <w:r w:rsidR="001B2E24" w:rsidRPr="000E5011">
              <w:rPr>
                <w:b/>
                <w:sz w:val="32"/>
                <w:szCs w:val="32"/>
              </w:rPr>
              <w:t>. Обеспечение равного доступа к государственному и муниципальному имуществу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b/>
                <w:sz w:val="28"/>
                <w:szCs w:val="28"/>
              </w:rPr>
              <w:t>Краснодарский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A090F">
              <w:rPr>
                <w:sz w:val="24"/>
              </w:rPr>
              <w:t>.1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b/>
                <w:i/>
                <w:sz w:val="24"/>
              </w:rPr>
            </w:pPr>
            <w:r w:rsidRPr="000E5011">
              <w:rPr>
                <w:sz w:val="24"/>
                <w:szCs w:val="24"/>
              </w:rPr>
              <w:t>Городское Собрание Сочи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Решение от 29.01.2015 № 10 «Об утверждении Порядка формирования, ведения и обязательного опубликования перечня объектов имущества, находящихся в собственности МО город-</w:t>
            </w:r>
            <w:r w:rsidRPr="000E5011">
              <w:rPr>
                <w:sz w:val="24"/>
                <w:szCs w:val="24"/>
              </w:rPr>
              <w:lastRenderedPageBreak/>
              <w:t>курорт Сочи,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Порядок определяет процедуру формирования, ведения и обязательного опубликования Перечня объектов имущества, находящихся в муниципальной собственности города Сочи, свободных от прав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города Сочи), предназначенных для предоставления во владение и (или) в пользование на </w:t>
            </w:r>
            <w:r w:rsidRPr="000E5011">
              <w:rPr>
                <w:sz w:val="24"/>
                <w:szCs w:val="24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этого имущества в аренду.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2"/>
              <w:rPr>
                <w:sz w:val="24"/>
              </w:rPr>
            </w:pP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lastRenderedPageBreak/>
              <w:t xml:space="preserve">Создание условий для увеличения числа субъектов рынка путем обеспечение доступа к муниципальному имуществу субъектам малого и среднего предпринимательства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Астраханская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A090F">
              <w:rPr>
                <w:sz w:val="24"/>
              </w:rPr>
              <w:t>.2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pStyle w:val="a4"/>
              <w:spacing w:before="0" w:beforeAutospacing="0" w:after="0" w:afterAutospacing="0"/>
            </w:pPr>
            <w:r w:rsidRPr="000E5011">
              <w:t>Администрация г.Астрахани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pStyle w:val="a4"/>
              <w:spacing w:before="0" w:beforeAutospacing="0" w:after="0" w:afterAutospacing="0"/>
            </w:pPr>
            <w:r w:rsidRPr="000E5011">
              <w:t>Постановление от 05.11.2015 №7645 «О размещении нестационарных торговых объектов, расположенных на территории МО «Город Астрахань»</w:t>
            </w:r>
          </w:p>
          <w:p w:rsidR="001B2E24" w:rsidRPr="000E5011" w:rsidRDefault="001B2E24" w:rsidP="001B2E24">
            <w:pPr>
              <w:pStyle w:val="a4"/>
              <w:spacing w:before="0" w:beforeAutospacing="0" w:after="0" w:afterAutospacing="0"/>
            </w:pP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0E5011">
              <w:t xml:space="preserve">Постановлением установлен единый порядок получения права на размещение нестационарных торговых объектов и осуществления торговой деятельности. Утверждены: 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w:anchor="Par70" w:history="1">
              <w:r w:rsidR="001B2E24" w:rsidRPr="000E5011">
                <w:rPr>
                  <w:rStyle w:val="af"/>
                  <w:color w:val="auto"/>
                  <w:u w:val="none"/>
                </w:rPr>
                <w:t>Положение</w:t>
              </w:r>
            </w:hyperlink>
            <w:r w:rsidR="001B2E24" w:rsidRPr="000E5011">
              <w:t xml:space="preserve"> о размещении нестационарных торговых объектов, расположенных на территории МО «Город Астрахань»;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w:anchor="Par188" w:history="1">
              <w:r w:rsidR="001B2E24" w:rsidRPr="000E5011">
                <w:rPr>
                  <w:rStyle w:val="af"/>
                  <w:color w:val="auto"/>
                  <w:u w:val="none"/>
                </w:rPr>
                <w:t>Положение</w:t>
              </w:r>
            </w:hyperlink>
            <w:r w:rsidR="001B2E24" w:rsidRPr="000E5011">
              <w:t xml:space="preserve"> об организации и проведении открытого конкурса на право заключения договора на размещение нестационарного торгового объекта на территории МО «Город Астрахань»;</w:t>
            </w:r>
          </w:p>
          <w:p w:rsidR="001B2E24" w:rsidRPr="000E5011" w:rsidRDefault="001B2E24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0E5011">
              <w:t xml:space="preserve">Типовая </w:t>
            </w:r>
            <w:hyperlink w:anchor="Par426" w:history="1">
              <w:r w:rsidRPr="000E5011">
                <w:rPr>
                  <w:rStyle w:val="af"/>
                  <w:color w:val="auto"/>
                  <w:u w:val="none"/>
                </w:rPr>
                <w:t>форма</w:t>
              </w:r>
            </w:hyperlink>
            <w:r w:rsidRPr="000E5011">
              <w:t xml:space="preserve"> договора на размещение нестационарного торгового объекта на территории МО «Город Астрахань»;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w:anchor="Par578" w:history="1">
              <w:r w:rsidR="001B2E24" w:rsidRPr="000E5011">
                <w:rPr>
                  <w:rStyle w:val="af"/>
                  <w:color w:val="auto"/>
                  <w:u w:val="none"/>
                </w:rPr>
                <w:t>Методика</w:t>
              </w:r>
            </w:hyperlink>
            <w:r w:rsidR="001B2E24" w:rsidRPr="000E5011">
              <w:t xml:space="preserve"> определения начальной (минимальной) цены предмета открытого конкурса на право заключения договора на размещение нестационарного торгового объекта на территории МО «Город Астрахань»;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w:anchor="Par602" w:history="1">
              <w:r w:rsidR="001B2E24" w:rsidRPr="000E5011">
                <w:rPr>
                  <w:rStyle w:val="af"/>
                  <w:color w:val="auto"/>
                  <w:u w:val="none"/>
                </w:rPr>
                <w:t>Методика</w:t>
              </w:r>
            </w:hyperlink>
            <w:r w:rsidR="001B2E24" w:rsidRPr="000E5011">
              <w:t xml:space="preserve"> определения размера ежемесячной платы по договору на размещение нестационарного торгового объекта на территории МО «Город Астрахань»;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w:anchor="Par757" w:history="1">
              <w:r w:rsidR="001B2E24" w:rsidRPr="000E5011">
                <w:rPr>
                  <w:rStyle w:val="af"/>
                  <w:color w:val="auto"/>
                  <w:u w:val="none"/>
                </w:rPr>
                <w:t>Состав</w:t>
              </w:r>
            </w:hyperlink>
            <w:r w:rsidR="001B2E24" w:rsidRPr="000E5011">
              <w:t xml:space="preserve"> комиссии по проведению открытого конкурса на </w:t>
            </w:r>
            <w:r w:rsidR="001B2E24" w:rsidRPr="000E5011">
              <w:lastRenderedPageBreak/>
              <w:t>право заключения договора на размещение нестационарного торгового объекта на территории МО «Город Астрахань»;</w:t>
            </w:r>
          </w:p>
          <w:p w:rsidR="001B2E24" w:rsidRPr="000E5011" w:rsidRDefault="001B2E24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0E5011">
              <w:t xml:space="preserve">Типовая </w:t>
            </w:r>
            <w:hyperlink w:anchor="Par786" w:history="1">
              <w:r w:rsidRPr="000E5011">
                <w:rPr>
                  <w:rStyle w:val="af"/>
                  <w:color w:val="auto"/>
                  <w:u w:val="none"/>
                </w:rPr>
                <w:t>форма</w:t>
              </w:r>
            </w:hyperlink>
            <w:r w:rsidRPr="000E5011">
              <w:t xml:space="preserve"> заявки об участии в открытом конкурсе на право заключения договора на размещение нестационарного торгового объекта на территории МО «Город Астрахань»;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w:anchor="Par834" w:history="1">
              <w:r w:rsidR="001B2E24" w:rsidRPr="000E5011">
                <w:rPr>
                  <w:rStyle w:val="af"/>
                  <w:color w:val="auto"/>
                  <w:u w:val="none"/>
                </w:rPr>
                <w:t>Форма</w:t>
              </w:r>
            </w:hyperlink>
            <w:r w:rsidR="001B2E24" w:rsidRPr="000E5011">
              <w:t xml:space="preserve"> журнала регистрации типовых форм заявок с конвертами об участии в открытом конкурсе на право заключения договора на размещение нестационарного торгового объекта на территории МО «Город Астрахань»;</w:t>
            </w:r>
          </w:p>
          <w:p w:rsidR="001B2E24" w:rsidRPr="000E5011" w:rsidRDefault="006C4199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hyperlink w:anchor="Par857" w:history="1">
              <w:r w:rsidR="001B2E24" w:rsidRPr="000E5011">
                <w:rPr>
                  <w:rStyle w:val="af"/>
                  <w:color w:val="auto"/>
                  <w:u w:val="none"/>
                </w:rPr>
                <w:t>Форма</w:t>
              </w:r>
            </w:hyperlink>
            <w:r w:rsidR="001B2E24" w:rsidRPr="000E5011">
              <w:t xml:space="preserve"> журнала регистрации договоров на размещение нестационарного торгового объекта на территории МО «Город Астрахань».</w:t>
            </w:r>
          </w:p>
          <w:p w:rsidR="001B2E24" w:rsidRPr="000E5011" w:rsidRDefault="001B2E24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0E5011">
              <w:t>Установлено, что срок действия договора на размещение нестационарного торгового объекта на территории МО «Город Астрахань» не может превышать трех лет.</w:t>
            </w:r>
          </w:p>
          <w:p w:rsidR="001B2E24" w:rsidRPr="000E5011" w:rsidRDefault="001B2E24" w:rsidP="001B2E24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0E5011">
              <w:t>Цена договора на размещение нестационарного торгового объекта определяется сторонами по результатам конкурса на право заключения договора на размещение нестационарного торгового объекта на территории МО «Город Астрахань».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pStyle w:val="a4"/>
              <w:spacing w:before="0" w:beforeAutospacing="0" w:after="0" w:afterAutospacing="0"/>
            </w:pPr>
            <w:r w:rsidRPr="000E5011">
              <w:lastRenderedPageBreak/>
              <w:t>Проведение публичных процедур устанавливает общие равные условия доступа на рынок для всех хозяйствующих субъектов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Новосибирская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A090F">
              <w:rPr>
                <w:sz w:val="24"/>
              </w:rPr>
              <w:t>.3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</w:rPr>
              <w:t>Мэрия г. Новосибирска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 от 03.07.2015 № 4513 «Об установлении платы за использование земель или земельных участков, находящихся в муниципальной собственности города Новосибирска либо расположенных в границах города Новосибирска, государственная собственность на которые не разграничена, для размещения и 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>эксплуатации нестационарных торговых объектов и порядке проведения торгов на право заключения договора на размещение и эксплуатацию нестационарного торгового объекта»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установлено, что годовой размер платы за использование земель или земельных участков, находящихся в муниципальной собственности города Новосибирска либо расположенных в границах города Новосибирска, государственная собственность на которые не разграничена, для размещения нестационарных торговых объектов определяется на основании установленной в соответствии с Федеральным </w:t>
            </w:r>
            <w:hyperlink r:id="rId93" w:history="1">
              <w:r w:rsidRPr="000E501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от 29.07.1998 № 135-ФЗ «Об оценочной деятельности в Российской Федерации» рыночной стоимости права пользования указанными землями или земельными участками для размещения и эксплуатации нестационарных торговых объектов.</w:t>
            </w:r>
          </w:p>
          <w:p w:rsidR="001B2E24" w:rsidRPr="000E5011" w:rsidRDefault="001B2E24" w:rsidP="001B2E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договор на размещение и эксплуатацию нестационарного торгового объекта заключается по результатам проведения торгов, плата за использование земель, установленная в соответствии с первым абзацем, применяется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определения начального размера платы. Конечный размер платы за использование земель определяется по результатам проведения торгов.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outlineLvl w:val="2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Постановлением также утвержден Порядок проведения торгов на право заключения договора на размещение и эксплуатацию нестационарного торгового объекта, который устанавливает требования к организации и проведению торгов на территории города Новосибирска.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>Постановление позволяет сохранить конкурентную среду между субъектами, осуществляющими торговую деятельность.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Город Москва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A090F">
              <w:rPr>
                <w:sz w:val="24"/>
              </w:rPr>
              <w:t>.4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b/>
                <w:i/>
                <w:sz w:val="24"/>
              </w:rPr>
            </w:pPr>
            <w:r w:rsidRPr="000E5011">
              <w:rPr>
                <w:spacing w:val="-1"/>
                <w:sz w:val="24"/>
                <w:szCs w:val="24"/>
              </w:rPr>
              <w:t>Правительство Москвы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shd w:val="clear" w:color="auto" w:fill="FFFFFF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Распоряжение от 18.02.2015 №69-РП «О проведении пилотного проекта по проведению торгов по продаже имущества, находящегося в собственности города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Москвы в электронной форме»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shd w:val="clear" w:color="auto" w:fill="FFFFFF"/>
              <w:tabs>
                <w:tab w:val="left" w:pos="499"/>
              </w:tabs>
              <w:ind w:firstLine="284"/>
              <w:jc w:val="both"/>
            </w:pPr>
            <w:r w:rsidRPr="000E5011">
              <w:rPr>
                <w:color w:val="000000"/>
                <w:spacing w:val="-19"/>
                <w:sz w:val="24"/>
                <w:szCs w:val="24"/>
              </w:rPr>
              <w:t>Реализация пилотного проекта позволит осуществить п</w:t>
            </w:r>
            <w:r w:rsidRPr="000E5011">
              <w:rPr>
                <w:color w:val="000000"/>
                <w:sz w:val="24"/>
                <w:szCs w:val="24"/>
              </w:rPr>
              <w:t>ереход к электронной форме проведения торгов по продаже имущества, находящегося в собственности города Москвы, на электронных площадках, определенных министерством экономического развития Российской Федерации совместно с Федеральной антимонопольной службой для проведения открытых аукционов в электронной форме по государственному заказу.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shd w:val="clear" w:color="auto" w:fill="FFFFFF"/>
              <w:ind w:left="5" w:right="29" w:hanging="10"/>
              <w:jc w:val="both"/>
            </w:pPr>
            <w:r w:rsidRPr="000E5011">
              <w:rPr>
                <w:color w:val="000000"/>
                <w:spacing w:val="-1"/>
                <w:sz w:val="24"/>
                <w:szCs w:val="24"/>
              </w:rPr>
              <w:t>Повышение прозрачности</w:t>
            </w:r>
            <w:r w:rsidRPr="000E5011">
              <w:rPr>
                <w:color w:val="000000"/>
                <w:sz w:val="24"/>
                <w:szCs w:val="24"/>
              </w:rPr>
              <w:t xml:space="preserve">, развитие конкурентной среды и снижение возможности предварительного сговора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между участниками торгов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1B2E24" w:rsidRPr="000E5011" w:rsidRDefault="00ED1022" w:rsidP="001B2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1B2E24" w:rsidRPr="000E5011">
              <w:rPr>
                <w:b/>
                <w:sz w:val="32"/>
                <w:szCs w:val="32"/>
              </w:rPr>
              <w:t>. Оценка регулирующего воздействия проектов и экспертиза действующих нормативных правовых актов</w:t>
            </w:r>
          </w:p>
        </w:tc>
      </w:tr>
      <w:tr w:rsidR="00DD3059" w:rsidRPr="000E5011" w:rsidTr="002A3A3E">
        <w:trPr>
          <w:gridAfter w:val="2"/>
          <w:wAfter w:w="15832" w:type="dxa"/>
        </w:trPr>
        <w:tc>
          <w:tcPr>
            <w:tcW w:w="3305" w:type="dxa"/>
            <w:gridSpan w:val="11"/>
          </w:tcPr>
          <w:p w:rsidR="00DD3059" w:rsidRPr="000E5011" w:rsidRDefault="00DD3059" w:rsidP="006E23A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  <w:r w:rsidRPr="000E5011">
              <w:rPr>
                <w:b/>
                <w:i/>
                <w:sz w:val="24"/>
              </w:rPr>
              <w:t xml:space="preserve"> нормативных правовых актов </w:t>
            </w:r>
            <w:r>
              <w:rPr>
                <w:b/>
                <w:i/>
                <w:sz w:val="24"/>
              </w:rPr>
              <w:t>6</w:t>
            </w:r>
            <w:r w:rsidRPr="000E5011">
              <w:rPr>
                <w:b/>
                <w:i/>
                <w:sz w:val="24"/>
              </w:rPr>
              <w:t xml:space="preserve"> субъектов Российской Федерации </w:t>
            </w:r>
          </w:p>
        </w:tc>
        <w:tc>
          <w:tcPr>
            <w:tcW w:w="2979" w:type="dxa"/>
            <w:gridSpan w:val="18"/>
          </w:tcPr>
          <w:p w:rsidR="00DD3059" w:rsidRPr="000E5011" w:rsidRDefault="00DD3059" w:rsidP="001B2E24">
            <w:pPr>
              <w:rPr>
                <w:b/>
                <w:i/>
                <w:sz w:val="24"/>
              </w:rPr>
            </w:pPr>
            <w:r w:rsidRPr="000E5011">
              <w:rPr>
                <w:b/>
                <w:i/>
                <w:sz w:val="24"/>
              </w:rPr>
              <w:t xml:space="preserve">Законы, постановления, распоряжения, приказы, касающиеся внедрения оценки регулирующего воздействия проектов и экспертизы действующих нормативных правовых актов на региональном и муниципальном уровнях </w:t>
            </w:r>
          </w:p>
        </w:tc>
        <w:tc>
          <w:tcPr>
            <w:tcW w:w="6802" w:type="dxa"/>
            <w:gridSpan w:val="17"/>
          </w:tcPr>
          <w:p w:rsidR="00DD3059" w:rsidRPr="000E5011" w:rsidRDefault="00DD3059" w:rsidP="001B2E24">
            <w:pPr>
              <w:widowControl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 xml:space="preserve">Нормативные правовые акты органов власти (далее – НПА), </w:t>
            </w:r>
            <w:r w:rsidRPr="000E5011">
              <w:rPr>
                <w:b/>
                <w:i/>
                <w:sz w:val="24"/>
              </w:rPr>
              <w:t>касающиеся внедрения оценки регулирующего воздействия проектов и экспертизы действующих НПА,</w:t>
            </w:r>
            <w:r w:rsidRPr="000E5011">
              <w:rPr>
                <w:b/>
                <w:i/>
                <w:sz w:val="24"/>
                <w:szCs w:val="24"/>
              </w:rPr>
              <w:t xml:space="preserve"> разработаны в соответствии с Федеральным </w:t>
            </w:r>
            <w:hyperlink r:id="rId94" w:history="1">
              <w:r w:rsidRPr="000E5011">
                <w:rPr>
                  <w:b/>
                  <w:i/>
                  <w:sz w:val="24"/>
                  <w:szCs w:val="24"/>
                </w:rPr>
                <w:t>законом</w:t>
              </w:r>
            </w:hyperlink>
            <w:r w:rsidRPr="000E5011">
              <w:rPr>
                <w:b/>
                <w:i/>
                <w:sz w:val="24"/>
                <w:szCs w:val="24"/>
              </w:rPr>
              <w:t xml:space="preserve"> от 21.06.2013 №</w:t>
            </w:r>
            <w:r w:rsidR="00950114">
              <w:rPr>
                <w:b/>
                <w:i/>
                <w:sz w:val="24"/>
                <w:szCs w:val="24"/>
              </w:rPr>
              <w:t xml:space="preserve"> </w:t>
            </w:r>
            <w:r w:rsidRPr="000E5011">
              <w:rPr>
                <w:b/>
                <w:i/>
                <w:sz w:val="24"/>
                <w:szCs w:val="24"/>
              </w:rPr>
              <w:t xml:space="preserve">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НПА и экспертизы НПА, Методическими рекомендациями по организации и проведению процедуры оценки регулирующего воздействия проектов НПА и экспертизы НПА субъектов Российской Федерации, </w:t>
            </w:r>
            <w:r w:rsidRPr="000E5011">
              <w:rPr>
                <w:b/>
                <w:i/>
                <w:sz w:val="24"/>
                <w:szCs w:val="24"/>
              </w:rPr>
              <w:lastRenderedPageBreak/>
              <w:t>утвержденных приказом Минэкономразвития России от 26.03.2014 № 159.</w:t>
            </w:r>
          </w:p>
          <w:p w:rsidR="00DD3059" w:rsidRPr="000E5011" w:rsidRDefault="00DD3059" w:rsidP="001B2E24">
            <w:pPr>
              <w:widowControl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 xml:space="preserve">Оценка регулирующего воздействия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бюджета. </w:t>
            </w:r>
          </w:p>
          <w:p w:rsidR="00DD3059" w:rsidRPr="000E5011" w:rsidRDefault="00DD3059" w:rsidP="001B2E24">
            <w:pPr>
              <w:widowControl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>Публичные консультации по проектам НПА проводятся посредством обсуждения проектов с участием представителей субъектов предпринимательской и инвестиционной деятельности, организаций, деятельность которых направлена на защиту и представление интересов указанных субъектов, в целях учета их мнения и представленной ими информации о возможных последствиях вводимого правового регулирования.</w:t>
            </w:r>
          </w:p>
          <w:p w:rsidR="00DD3059" w:rsidRPr="000E5011" w:rsidRDefault="00DD3059" w:rsidP="001B2E24">
            <w:pPr>
              <w:widowControl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>Экспертиза нормативных правовых актов включает в себя:</w:t>
            </w:r>
          </w:p>
          <w:p w:rsidR="00DD3059" w:rsidRPr="000E5011" w:rsidRDefault="00DD3059" w:rsidP="001B2E24">
            <w:pPr>
              <w:widowControl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 xml:space="preserve">публичные консультации; исследование НПА на предмет наличия в нем положений, необоснованно затрудняющих осуществление предпринимательской и инвестиционной деятельности; </w:t>
            </w:r>
          </w:p>
          <w:p w:rsidR="00DD3059" w:rsidRPr="000E5011" w:rsidRDefault="00DD3059" w:rsidP="001B2E24">
            <w:pPr>
              <w:widowControl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 xml:space="preserve">подготовку заключения об экспертизе НПА. </w:t>
            </w:r>
          </w:p>
        </w:tc>
        <w:tc>
          <w:tcPr>
            <w:tcW w:w="2752" w:type="dxa"/>
            <w:gridSpan w:val="12"/>
          </w:tcPr>
          <w:p w:rsidR="00DD3059" w:rsidRPr="000E5011" w:rsidRDefault="00DD3059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lastRenderedPageBreak/>
              <w:t xml:space="preserve">Повышение качества государственного и муниципального регулирования. </w:t>
            </w:r>
          </w:p>
          <w:p w:rsidR="00DD3059" w:rsidRPr="000E5011" w:rsidRDefault="00DD3059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>Снижение административных барьеров.</w:t>
            </w:r>
          </w:p>
          <w:p w:rsidR="00DD3059" w:rsidRPr="000E5011" w:rsidRDefault="00DD3059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>Исполнение требования 12 Инвестиционного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Чеченская Республика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DD3059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86BE6">
              <w:rPr>
                <w:sz w:val="24"/>
              </w:rPr>
              <w:t>.1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Чеченской Республики</w:t>
            </w:r>
          </w:p>
        </w:tc>
        <w:tc>
          <w:tcPr>
            <w:tcW w:w="2979" w:type="dxa"/>
            <w:gridSpan w:val="18"/>
          </w:tcPr>
          <w:p w:rsidR="001B2E24" w:rsidRPr="000E5011" w:rsidRDefault="006C4199" w:rsidP="001B2E24">
            <w:pPr>
              <w:widowControl/>
              <w:rPr>
                <w:bCs/>
                <w:sz w:val="24"/>
                <w:szCs w:val="24"/>
              </w:rPr>
            </w:pPr>
            <w:hyperlink r:id="rId95" w:history="1">
              <w:r w:rsidR="001B2E24" w:rsidRPr="000E5011">
                <w:rPr>
                  <w:bCs/>
                  <w:sz w:val="24"/>
                  <w:szCs w:val="24"/>
                </w:rPr>
                <w:t>Постановление</w:t>
              </w:r>
            </w:hyperlink>
            <w:r w:rsidR="001B2E24" w:rsidRPr="000E5011">
              <w:rPr>
                <w:bCs/>
                <w:sz w:val="24"/>
                <w:szCs w:val="24"/>
              </w:rPr>
              <w:t xml:space="preserve"> от 01.07.2015 № 145 «Об утверждении Порядка проведения оценки регулирующего воздействия проектов нормативных правовых актов Чеченской Республики, затрагивающих вопросы </w:t>
            </w:r>
            <w:r w:rsidR="001B2E24" w:rsidRPr="000E5011">
              <w:rPr>
                <w:bCs/>
                <w:sz w:val="24"/>
                <w:szCs w:val="24"/>
              </w:rPr>
              <w:lastRenderedPageBreak/>
              <w:t>осуществления предпринимательской и инвестиционной деятельности, и Порядка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6802" w:type="dxa"/>
            <w:gridSpan w:val="17"/>
          </w:tcPr>
          <w:p w:rsidR="001B2E24" w:rsidRPr="000E5011" w:rsidRDefault="006C4199" w:rsidP="001B2E24">
            <w:pPr>
              <w:widowControl/>
              <w:ind w:firstLine="284"/>
              <w:jc w:val="both"/>
              <w:rPr>
                <w:bCs/>
                <w:sz w:val="24"/>
                <w:szCs w:val="24"/>
              </w:rPr>
            </w:pPr>
            <w:hyperlink r:id="rId96" w:history="1">
              <w:r w:rsidR="001B2E24" w:rsidRPr="000E5011">
                <w:rPr>
                  <w:bCs/>
                  <w:sz w:val="24"/>
                  <w:szCs w:val="24"/>
                </w:rPr>
                <w:t>Постановлением</w:t>
              </w:r>
            </w:hyperlink>
            <w:r w:rsidR="001B2E24" w:rsidRPr="000E5011">
              <w:rPr>
                <w:bCs/>
                <w:sz w:val="24"/>
                <w:szCs w:val="24"/>
              </w:rPr>
              <w:t xml:space="preserve"> от 01.07.2015 № 145 регламентированы процедуры проведения оценки регулирующего воздействия и экспертизы нормативных правовых актов Чеченской Республики,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 Данным нормативным правовым актом признано утратившим силу постановление Чеченской Республики от 11.03.2014 № 32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lastRenderedPageBreak/>
              <w:t>Повышение качества государственного регулирования. Снижение административных барьеров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Алтайский край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86BE6">
              <w:rPr>
                <w:sz w:val="24"/>
              </w:rPr>
              <w:t>.2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Алтайского края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shd w:val="clear" w:color="auto" w:fill="FFFFFF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30.07.2015 № 312 «Об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края»</w:t>
            </w:r>
            <w:r w:rsidRPr="000E5011">
              <w:rPr>
                <w:sz w:val="24"/>
                <w:szCs w:val="24"/>
              </w:rPr>
              <w:br w:type="column"/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DA74F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принято с целью совершенствования процедур оценки регулирующего воздействия проектов нормативных правовых актов, оценки фактического воздействия и экспертизы нормативных правовых актов Алтайского края с учетом их реализации. Нормативный правовой акт содержит новую редакцию порядка, который позволит усовершенствовать механизм взаимодействия субъектов, участвующих в проведении процедур оценки регулирующего воздействия проектов нормативных правовых актов, оценки фактического воздействия и экспертизы нормативных правовых актов, повысить эффективность проводимых процедур и степень участия в них субъектов предпринимательской и инвестиционной деятельности.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Устранение избыточных административных и иных ограничений для субъектов предпринимательской и инвестиционной деятельности или снижение рисков их введения, устранение необоснованных расходов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Липецкая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86BE6">
              <w:rPr>
                <w:sz w:val="24"/>
              </w:rPr>
              <w:t>.3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shd w:val="clear" w:color="auto" w:fill="FFFFFF"/>
              <w:ind w:right="113" w:firstLine="284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 от 07.05.2015 № 229 «О внесении изменений в постановление администрации Липецкой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области от 27.12.2013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№ 633 «Об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утверждении </w:t>
            </w:r>
            <w:r w:rsidRPr="000E5011">
              <w:rPr>
                <w:color w:val="000000"/>
                <w:sz w:val="24"/>
                <w:szCs w:val="24"/>
              </w:rPr>
              <w:t xml:space="preserve">Порядка проведения оценки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регулирующего воздействия проектов нормативных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правовых актов Липецкой </w:t>
            </w:r>
            <w:r w:rsidRPr="000E5011">
              <w:rPr>
                <w:color w:val="000000"/>
                <w:sz w:val="24"/>
                <w:szCs w:val="24"/>
              </w:rPr>
              <w:t>области,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 xml:space="preserve">Определены этапы проведения мониторинга фактического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воздействия нормативных правовых актов, а также утверждена форма пояснительной записки к проекту нормативно-правового </w:t>
            </w:r>
            <w:r w:rsidRPr="000E5011">
              <w:rPr>
                <w:color w:val="000000"/>
                <w:spacing w:val="-7"/>
                <w:sz w:val="24"/>
                <w:szCs w:val="24"/>
              </w:rPr>
              <w:t>акта.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Снижение административных барьеров, создание условий для развития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Смоленская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ED1022" w:rsidP="001B2E2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86BE6">
              <w:rPr>
                <w:sz w:val="24"/>
              </w:rPr>
              <w:t>.4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b/>
                <w:i/>
                <w:sz w:val="24"/>
                <w:szCs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t>Администрация Смоленской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950114">
            <w:pPr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t>Постановление от 13.11.2015 № 717 «Об утверждении Порядка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t>Постановлением от 13.11.2015 № 717 утвержден Порядок, который определяет процедуру проведения экспертизы областных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950114">
            <w:pPr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t>Повышение качества государственного регулирования. Снижение административных барьеров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b/>
                <w:bCs/>
                <w:color w:val="000000" w:themeColor="text1"/>
                <w:sz w:val="28"/>
                <w:szCs w:val="28"/>
              </w:rPr>
              <w:t>Ульяновская область</w:t>
            </w:r>
          </w:p>
        </w:tc>
      </w:tr>
      <w:tr w:rsidR="00DD3059" w:rsidRPr="000E5011" w:rsidTr="002A3A3E">
        <w:trPr>
          <w:gridAfter w:val="2"/>
          <w:wAfter w:w="15832" w:type="dxa"/>
        </w:trPr>
        <w:tc>
          <w:tcPr>
            <w:tcW w:w="3501" w:type="dxa"/>
            <w:gridSpan w:val="17"/>
          </w:tcPr>
          <w:p w:rsidR="00DD3059" w:rsidRPr="000E5011" w:rsidRDefault="00DD3059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bCs/>
                <w:color w:val="000000" w:themeColor="text1"/>
                <w:sz w:val="24"/>
                <w:szCs w:val="24"/>
              </w:rPr>
              <w:t>Органы власти муниципальных образований Ульяновской области</w:t>
            </w:r>
          </w:p>
        </w:tc>
        <w:tc>
          <w:tcPr>
            <w:tcW w:w="3962" w:type="dxa"/>
            <w:gridSpan w:val="18"/>
          </w:tcPr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13 постановлений «Об утверждении порядка проведения оценки регулирующего воздействия проектов муниципальных </w:t>
            </w:r>
            <w:r w:rsidRPr="000E5011">
              <w:rPr>
                <w:sz w:val="24"/>
                <w:szCs w:val="24"/>
              </w:rPr>
              <w:lastRenderedPageBreak/>
              <w:t>нормативных правовых актов, затрагивающих вопросы осуществления предпринимательской и инвестиционной деятельности на территории МО»</w:t>
            </w:r>
          </w:p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DD3059" w:rsidRPr="000E5011" w:rsidRDefault="00DD3059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 xml:space="preserve">Утвержденный Порядок определяет процедуру проведения оценки регулирующего воздействия </w:t>
            </w:r>
            <w:r w:rsidRPr="000E5011">
              <w:rPr>
                <w:b/>
                <w:sz w:val="24"/>
                <w:szCs w:val="24"/>
                <w:u w:val="single"/>
              </w:rPr>
              <w:t>проектов</w:t>
            </w:r>
            <w:r w:rsidRPr="000E5011">
              <w:rPr>
                <w:sz w:val="24"/>
                <w:szCs w:val="24"/>
              </w:rPr>
              <w:t xml:space="preserve"> муниципальных нормативных правовых актов МО, затрагивающих вопросы осуществления предпринимательской и инвестиционной деятельности на территории МО.</w:t>
            </w:r>
          </w:p>
        </w:tc>
        <w:tc>
          <w:tcPr>
            <w:tcW w:w="4253" w:type="dxa"/>
            <w:gridSpan w:val="6"/>
          </w:tcPr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9 решений и постановлений «Об утверждении порядка разрешения разногласий, возникающих по результатам проведения оценки </w:t>
            </w:r>
            <w:r w:rsidRPr="000E5011">
              <w:rPr>
                <w:sz w:val="24"/>
                <w:szCs w:val="24"/>
              </w:rPr>
              <w:lastRenderedPageBreak/>
              <w:t>регулирующего воздействия проектов нормативных правовых актов МО, затрагивающих вопросы осуществления предпринимательской и инвестиционной деятельности»</w:t>
            </w:r>
          </w:p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DD3059" w:rsidRPr="000E5011" w:rsidRDefault="00DD3059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DD3059" w:rsidRPr="000E5011" w:rsidRDefault="00DD3059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 xml:space="preserve">Утвержденный Порядок регулирует отношения, связанные с </w:t>
            </w:r>
            <w:r w:rsidRPr="000E5011">
              <w:rPr>
                <w:b/>
                <w:sz w:val="24"/>
                <w:szCs w:val="24"/>
                <w:u w:val="single"/>
              </w:rPr>
              <w:t xml:space="preserve">разрешением разногласий, </w:t>
            </w:r>
            <w:r w:rsidRPr="000E5011">
              <w:rPr>
                <w:sz w:val="24"/>
                <w:szCs w:val="24"/>
              </w:rPr>
              <w:t>возникающих по результатам проведения оценки регулирующего воздействия проектов нормативных правовых актов МО,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4122" w:type="dxa"/>
            <w:gridSpan w:val="17"/>
          </w:tcPr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13 постановлений </w:t>
            </w:r>
            <w:r w:rsidRPr="000E5011">
              <w:rPr>
                <w:sz w:val="24"/>
                <w:szCs w:val="24"/>
              </w:rPr>
              <w:t xml:space="preserve">«О проведении экспертизы муниципальных нормативных правовых актов в целях выявления в них положений, </w:t>
            </w:r>
            <w:r w:rsidRPr="000E5011">
              <w:rPr>
                <w:sz w:val="24"/>
                <w:szCs w:val="24"/>
              </w:rPr>
              <w:lastRenderedPageBreak/>
              <w:t>необоснованно затрудняющих ведение предпринимательской и инвестиционной деятельности»</w:t>
            </w:r>
          </w:p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DD3059" w:rsidRPr="000E5011" w:rsidRDefault="00DD3059" w:rsidP="001B2E2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DD3059" w:rsidRPr="000E5011" w:rsidRDefault="00DD3059" w:rsidP="001C498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sz w:val="24"/>
                <w:szCs w:val="24"/>
              </w:rPr>
              <w:t xml:space="preserve">Определяется Порядок проведения </w:t>
            </w:r>
            <w:r w:rsidRPr="000E5011">
              <w:rPr>
                <w:b/>
                <w:sz w:val="24"/>
                <w:szCs w:val="24"/>
                <w:u w:val="single"/>
              </w:rPr>
              <w:t>экспертизы</w:t>
            </w:r>
            <w:r w:rsidRPr="000E5011">
              <w:rPr>
                <w:sz w:val="24"/>
                <w:szCs w:val="24"/>
              </w:rPr>
              <w:t xml:space="preserve"> нормативных правовых актов МО Ульяновской области в целях выявления в них положений, необоснованно затрудняющих осуществление предпринимательской и инвестиционной деятельности, в том числе механизм взаимодействия с органами местного самоуправления, с должностными лицами органов местного самоуправления, разработавшими указанные нормативные правовые акты, а также с представителями предпринимательского сообщества.</w:t>
            </w:r>
          </w:p>
        </w:tc>
      </w:tr>
      <w:tr w:rsidR="001B2E24" w:rsidRPr="000E5011" w:rsidTr="002A3A3E">
        <w:trPr>
          <w:gridAfter w:val="2"/>
          <w:wAfter w:w="15832" w:type="dxa"/>
          <w:trHeight w:val="460"/>
        </w:trPr>
        <w:tc>
          <w:tcPr>
            <w:tcW w:w="673" w:type="dxa"/>
            <w:gridSpan w:val="2"/>
          </w:tcPr>
          <w:p w:rsidR="001B2E24" w:rsidRPr="000E5011" w:rsidRDefault="00A900E7" w:rsidP="00DD3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86BE6">
              <w:rPr>
                <w:sz w:val="24"/>
                <w:szCs w:val="24"/>
              </w:rPr>
              <w:t>.5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«Базарносызганский район</w:t>
            </w:r>
            <w:r w:rsidRPr="000E501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13.07.2015 № 190-П 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460"/>
        </w:trPr>
        <w:tc>
          <w:tcPr>
            <w:tcW w:w="673" w:type="dxa"/>
            <w:gridSpan w:val="2"/>
          </w:tcPr>
          <w:p w:rsidR="001B2E24" w:rsidRPr="000E5011" w:rsidRDefault="00A900E7" w:rsidP="00DD3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.6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13.07.2015 № 191-П</w:t>
            </w:r>
          </w:p>
        </w:tc>
      </w:tr>
      <w:tr w:rsidR="001B2E24" w:rsidRPr="000E5011" w:rsidTr="002A3A3E">
        <w:trPr>
          <w:gridAfter w:val="2"/>
          <w:wAfter w:w="15832" w:type="dxa"/>
          <w:trHeight w:val="460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.7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Совет депутатов МО «Базарносызганский район</w:t>
            </w:r>
            <w:r w:rsidRPr="000E501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Решение от 30.10.2015 № 191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.8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МО «Барышский район» 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sz w:val="24"/>
                <w:szCs w:val="24"/>
              </w:rPr>
              <w:t>Постановление от 29.06.2015 № 596-А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.9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29.06.2015 № 597-А</w:t>
            </w: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.10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Совет депутатов МО «Барышский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Решение от 16.09.2015 № 34/176-10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.11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МО </w:t>
            </w:r>
            <w:r w:rsidRPr="000E5011">
              <w:rPr>
                <w:sz w:val="24"/>
                <w:szCs w:val="24"/>
              </w:rPr>
              <w:lastRenderedPageBreak/>
              <w:t>«Инзенский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rStyle w:val="FontStyle17"/>
                <w:sz w:val="24"/>
                <w:szCs w:val="24"/>
              </w:rPr>
              <w:lastRenderedPageBreak/>
              <w:t xml:space="preserve">Постановление </w:t>
            </w:r>
            <w:r w:rsidRPr="000E5011">
              <w:rPr>
                <w:sz w:val="24"/>
                <w:szCs w:val="24"/>
              </w:rPr>
              <w:t>от 09.06.2015 № 650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86BE6">
              <w:rPr>
                <w:sz w:val="24"/>
                <w:szCs w:val="24"/>
              </w:rPr>
              <w:t>.12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/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pStyle w:val="22"/>
              <w:tabs>
                <w:tab w:val="left" w:pos="873"/>
              </w:tabs>
              <w:spacing w:after="0" w:line="240" w:lineRule="auto"/>
              <w:ind w:left="0"/>
              <w:jc w:val="both"/>
              <w:outlineLvl w:val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pStyle w:val="22"/>
              <w:tabs>
                <w:tab w:val="left" w:pos="873"/>
              </w:tabs>
              <w:spacing w:after="0" w:line="240" w:lineRule="auto"/>
              <w:ind w:left="0"/>
              <w:jc w:val="both"/>
              <w:outlineLvl w:val="0"/>
              <w:rPr>
                <w:rStyle w:val="FontStyle17"/>
                <w:sz w:val="24"/>
                <w:szCs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 xml:space="preserve">Постановление от 09.06.2015 № 649 </w:t>
            </w: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86BE6">
              <w:rPr>
                <w:sz w:val="24"/>
                <w:szCs w:val="24"/>
              </w:rPr>
              <w:t>.13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Совет депутатов МО «Инзенский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 xml:space="preserve">Решение от 28.08.2015 № 95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.14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«Майнский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sz w:val="24"/>
                <w:szCs w:val="24"/>
              </w:rPr>
              <w:t>Постановление от 14.07.2015 № 704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.15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14.07.2015 № 705 </w:t>
            </w: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.16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«Мелекесский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sz w:val="24"/>
                <w:szCs w:val="24"/>
              </w:rPr>
              <w:t>Постановление от 18.06.2015 № 378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.17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 xml:space="preserve">Постановление от 09.07.2015 № 8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.18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18.06.2015 № 379 </w:t>
            </w: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.19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«Новоспасский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01.09.2015 № 591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.20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01.09.2015 № 594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01.09.2015 № 593 </w:t>
            </w: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2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«Город Новоульяновск»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02.06.2015 № 537-П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29.06.2015 № 669-П </w:t>
            </w: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«Павловский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11.09.2015 № 574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09.11.2015 № 720 </w:t>
            </w: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6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«Радищевский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27.05.2015 № 329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7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28.04.2015 № 289 </w:t>
            </w: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.2</w:t>
            </w:r>
            <w:r w:rsidR="00EB4D77">
              <w:rPr>
                <w:sz w:val="24"/>
                <w:szCs w:val="24"/>
              </w:rPr>
              <w:t>8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Совет депутатов МО «Радищевский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Решение от 30.10.2015 № 37/309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</w:t>
            </w:r>
            <w:r w:rsidR="00EB4D77">
              <w:rPr>
                <w:sz w:val="24"/>
                <w:szCs w:val="24"/>
              </w:rPr>
              <w:t>29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«Сенгилеевский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Постановление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bCs/>
                <w:sz w:val="24"/>
                <w:szCs w:val="24"/>
              </w:rPr>
              <w:t>от</w:t>
            </w:r>
            <w:r w:rsidRPr="000E5011">
              <w:rPr>
                <w:sz w:val="24"/>
                <w:szCs w:val="24"/>
              </w:rPr>
              <w:t xml:space="preserve"> 22.04.2015 № 245-П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0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08.07.2015 № 388-П </w:t>
            </w: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Совет депутатов </w:t>
            </w:r>
            <w:r w:rsidRPr="000E5011">
              <w:rPr>
                <w:color w:val="000000"/>
                <w:sz w:val="24"/>
                <w:szCs w:val="24"/>
              </w:rPr>
              <w:t xml:space="preserve">МО </w:t>
            </w:r>
            <w:r w:rsidRPr="000E5011">
              <w:rPr>
                <w:sz w:val="24"/>
                <w:szCs w:val="24"/>
              </w:rPr>
              <w:t>«Сенгилеевский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pStyle w:val="afb"/>
              <w:spacing w:after="0"/>
              <w:jc w:val="both"/>
            </w:pPr>
            <w:r w:rsidRPr="000E5011">
              <w:t>Решение от 26.08.2015 № 178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pStyle w:val="afb"/>
              <w:spacing w:after="0"/>
              <w:jc w:val="both"/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2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C4987">
            <w:pPr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Администрация</w:t>
            </w:r>
            <w:r w:rsidRPr="000E5011">
              <w:rPr>
                <w:sz w:val="24"/>
                <w:szCs w:val="24"/>
              </w:rPr>
              <w:t xml:space="preserve"> МО</w:t>
            </w:r>
            <w:r w:rsidRPr="000E5011">
              <w:rPr>
                <w:bCs/>
                <w:sz w:val="24"/>
                <w:szCs w:val="24"/>
              </w:rPr>
              <w:t xml:space="preserve"> «Сурский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08.07.2015 № 447-П-А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B2E2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08.07.2015 № 445-П-А </w:t>
            </w: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  <w:gridSpan w:val="12"/>
            <w:vMerge w:val="restart"/>
          </w:tcPr>
          <w:p w:rsidR="001B2E24" w:rsidRPr="000E5011" w:rsidRDefault="001B2E24" w:rsidP="001B2E24">
            <w:pPr>
              <w:snapToGrid w:val="0"/>
              <w:jc w:val="both"/>
              <w:rPr>
                <w:sz w:val="24"/>
                <w:szCs w:val="24"/>
              </w:rPr>
            </w:pPr>
            <w:r w:rsidRPr="000E5011">
              <w:rPr>
                <w:rFonts w:eastAsia="Times New Roman CYR"/>
                <w:sz w:val="24"/>
                <w:szCs w:val="24"/>
              </w:rPr>
              <w:t xml:space="preserve">Администрация </w:t>
            </w:r>
            <w:r w:rsidRPr="000E5011">
              <w:rPr>
                <w:sz w:val="24"/>
                <w:szCs w:val="24"/>
              </w:rPr>
              <w:t>МО</w:t>
            </w:r>
            <w:r w:rsidRPr="000E5011">
              <w:rPr>
                <w:rFonts w:eastAsia="Times New Roman CYR"/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«Тереньгульский</w:t>
            </w:r>
            <w:r w:rsidRPr="000E5011">
              <w:rPr>
                <w:rFonts w:eastAsia="Times New Roman CYR"/>
                <w:sz w:val="24"/>
                <w:szCs w:val="24"/>
              </w:rPr>
              <w:t xml:space="preserve"> район</w:t>
            </w:r>
            <w:r w:rsidRPr="000E5011">
              <w:rPr>
                <w:sz w:val="24"/>
                <w:szCs w:val="24"/>
              </w:rPr>
              <w:t>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rFonts w:eastAsia="Times New Roman CYR"/>
                <w:sz w:val="24"/>
                <w:szCs w:val="24"/>
              </w:rPr>
              <w:t>Постановление от 02.10.2015 № 588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  <w:gridSpan w:val="12"/>
            <w:vMerge/>
          </w:tcPr>
          <w:p w:rsidR="001B2E24" w:rsidRPr="000E5011" w:rsidRDefault="001B2E24" w:rsidP="001B2E24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rFonts w:eastAsia="Times New Roman CYR"/>
                <w:sz w:val="24"/>
                <w:szCs w:val="24"/>
              </w:rPr>
              <w:t>Постановление от 03.08 2015 № 475</w:t>
            </w:r>
            <w:r w:rsidRPr="000E5011">
              <w:rPr>
                <w:sz w:val="24"/>
                <w:szCs w:val="24"/>
              </w:rPr>
              <w:t xml:space="preserve"> </w:t>
            </w:r>
          </w:p>
        </w:tc>
      </w:tr>
      <w:tr w:rsidR="001B2E24" w:rsidRPr="000E5011" w:rsidTr="002A3A3E">
        <w:trPr>
          <w:gridAfter w:val="2"/>
          <w:wAfter w:w="15832" w:type="dxa"/>
          <w:trHeight w:val="307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6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B2E24">
            <w:pPr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0E5011">
              <w:rPr>
                <w:sz w:val="24"/>
                <w:szCs w:val="24"/>
              </w:rPr>
              <w:t>МО</w:t>
            </w:r>
            <w:r w:rsidRPr="000E5011">
              <w:rPr>
                <w:color w:val="000000"/>
                <w:sz w:val="24"/>
                <w:szCs w:val="24"/>
              </w:rPr>
              <w:t xml:space="preserve"> «Чердаклинский район»</w:t>
            </w:r>
            <w:r w:rsidRPr="000E5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Постановление от 11.06.2015 №588</w:t>
            </w: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7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B2E24">
            <w:pPr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Администрация МО «Чердаклинский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 от 27.08.2015 № 03-г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.3</w:t>
            </w:r>
            <w:r w:rsidR="00EB4D77">
              <w:rPr>
                <w:sz w:val="24"/>
                <w:szCs w:val="24"/>
              </w:rPr>
              <w:t>8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B2E24">
            <w:pPr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Совет депутатов МО «Цильнинский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Решение от 17.08.2015 № 225 </w:t>
            </w: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2E24" w:rsidRPr="000E5011" w:rsidTr="002A3A3E">
        <w:trPr>
          <w:gridAfter w:val="2"/>
          <w:wAfter w:w="15832" w:type="dxa"/>
          <w:trHeight w:val="306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BE6">
              <w:rPr>
                <w:sz w:val="24"/>
                <w:szCs w:val="24"/>
              </w:rPr>
              <w:t>.</w:t>
            </w:r>
            <w:r w:rsidR="00EB4D77">
              <w:rPr>
                <w:sz w:val="24"/>
                <w:szCs w:val="24"/>
              </w:rPr>
              <w:t>39</w:t>
            </w:r>
          </w:p>
        </w:tc>
        <w:tc>
          <w:tcPr>
            <w:tcW w:w="2783" w:type="dxa"/>
            <w:gridSpan w:val="1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«Цильнинский район»</w:t>
            </w:r>
          </w:p>
        </w:tc>
        <w:tc>
          <w:tcPr>
            <w:tcW w:w="4007" w:type="dxa"/>
            <w:gridSpan w:val="21"/>
          </w:tcPr>
          <w:p w:rsidR="001B2E24" w:rsidRPr="000E5011" w:rsidRDefault="001B2E24" w:rsidP="001B2E24">
            <w:pPr>
              <w:jc w:val="both"/>
            </w:pPr>
          </w:p>
        </w:tc>
        <w:tc>
          <w:tcPr>
            <w:tcW w:w="4253" w:type="dxa"/>
            <w:gridSpan w:val="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17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05.05.2015 № 382-П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Город Севастополь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EB4D7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86BE6">
              <w:rPr>
                <w:sz w:val="24"/>
              </w:rPr>
              <w:t>.4</w:t>
            </w:r>
            <w:r w:rsidR="00EB4D77">
              <w:rPr>
                <w:sz w:val="24"/>
              </w:rPr>
              <w:t>0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b/>
                <w:i/>
                <w:sz w:val="24"/>
              </w:rPr>
            </w:pPr>
            <w:r w:rsidRPr="000E5011">
              <w:rPr>
                <w:sz w:val="24"/>
                <w:szCs w:val="24"/>
              </w:rPr>
              <w:t>Правительство Севастополя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C4987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03.04.2015 </w:t>
            </w:r>
            <w:r w:rsidR="001C4987">
              <w:rPr>
                <w:sz w:val="24"/>
                <w:szCs w:val="24"/>
              </w:rPr>
              <w:t>№</w:t>
            </w:r>
            <w:r w:rsidRPr="000E5011">
              <w:rPr>
                <w:sz w:val="24"/>
                <w:szCs w:val="24"/>
              </w:rPr>
              <w:t xml:space="preserve"> 269-ПП «О проведении оценки регулирующего воздействия проектов нормативных правовых актов города Севастополя и экспертизы нормативных правовых актов города Севастополя» </w:t>
            </w:r>
          </w:p>
        </w:tc>
        <w:tc>
          <w:tcPr>
            <w:tcW w:w="6802" w:type="dxa"/>
            <w:gridSpan w:val="17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от 03.04.2015 </w:t>
            </w:r>
            <w:r w:rsidR="001C4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269-ПП утверждено «Положение о проведении оценки регулирующего воздействия проектов нормативных правовых актов города Севастополя и экспертизы нормативных правовых актов города Севастополя». Уполномоченным органом в сфере оценки регулирующего воздействия проектов НПА определен Департамент экономики города Севастополя. 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Положение определяет порядок проведения оценки регулирующего воздействия проектов НПА, экспертизы действующих НПА и подготовки заключений об оценке регулирующего воздействия в целях выявления в проекте акта, действующих нормативных правовых актах положений, которые: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вводят избыточные административные и иные запреты, ограничения и обязанности для субъектов предпринимательской и инвестиционной деятельности или способствуют их введению;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способствуют возникновению необоснованных расходов субъектов предпринимательской и инвестиционной деятельности;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способствуют возникновению необоснованных расходов бюджета города Севастополя;</w:t>
            </w:r>
          </w:p>
          <w:p w:rsidR="001B2E24" w:rsidRPr="000E5011" w:rsidRDefault="001B2E24" w:rsidP="001B2E24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необоснованно способствуют ограничению конкуренции;</w:t>
            </w:r>
          </w:p>
          <w:p w:rsidR="00DD3059" w:rsidRPr="000E5011" w:rsidRDefault="001B2E24" w:rsidP="001C4987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</w:t>
            </w:r>
            <w:r w:rsidRPr="000E5011">
              <w:rPr>
                <w:sz w:val="24"/>
                <w:szCs w:val="24"/>
              </w:rPr>
              <w:lastRenderedPageBreak/>
              <w:t>необходимых организационных или технических условий у органов государственной власти и (или) органов местного самоуправления.</w:t>
            </w:r>
          </w:p>
        </w:tc>
        <w:tc>
          <w:tcPr>
            <w:tcW w:w="2752" w:type="dxa"/>
            <w:gridSpan w:val="12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lastRenderedPageBreak/>
              <w:t>Повышение качества государственного регулирования. Снижение административных барьеров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1B2E24" w:rsidRPr="000E5011" w:rsidRDefault="00A900E7" w:rsidP="001B2E24">
            <w:pPr>
              <w:widowControl/>
              <w:ind w:firstLine="2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  <w:r w:rsidR="001B2E24" w:rsidRPr="000E5011">
              <w:rPr>
                <w:b/>
                <w:sz w:val="32"/>
                <w:szCs w:val="32"/>
              </w:rPr>
              <w:t>. Развитие экономического потенциала и формирование благоприятного предпринимательского климата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b/>
                <w:bCs/>
                <w:color w:val="000000" w:themeColor="text1"/>
                <w:sz w:val="28"/>
                <w:szCs w:val="28"/>
              </w:rPr>
              <w:t>Республика Башкортостан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6BE6">
              <w:rPr>
                <w:sz w:val="24"/>
                <w:szCs w:val="24"/>
              </w:rPr>
              <w:t>.1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bCs/>
                <w:color w:val="000000" w:themeColor="text1"/>
                <w:sz w:val="24"/>
                <w:szCs w:val="24"/>
              </w:rPr>
              <w:t>Государственное Собрание – Курултай Республики Башкортостан</w:t>
            </w:r>
          </w:p>
        </w:tc>
        <w:tc>
          <w:tcPr>
            <w:tcW w:w="3827" w:type="dxa"/>
            <w:gridSpan w:val="22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Закон Республики Башкортостан от 25.12.2015 № 305-з «О регулировании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предпринимательства» </w:t>
            </w: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Закон предусматривает рассрочку оплаты приобретаемого субъектами малого и среднего предпринимательства имущества при реализации преимущественного права на приобретение арендуемого имущества сроком не более семи лет и распространяет свое действие до 1 июля 2018 года на правоотношения, возникшие с 1 июля 2015 года.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Совершенствование мер имущественной поддержки субъектов малого и среднего предпринимательства, увеличение срока рассрочки оплаты приобретаемого субъектами малого и среднего предпринимательства имущества при реализации преимущественного права на приобретение арендуемого имущества, уменьшение размеров ежемесячных выплат стоимости имущества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Чеченская Республика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6BE6">
              <w:rPr>
                <w:sz w:val="24"/>
                <w:szCs w:val="24"/>
              </w:rPr>
              <w:t>.2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Чеченской Республики</w:t>
            </w:r>
          </w:p>
        </w:tc>
        <w:tc>
          <w:tcPr>
            <w:tcW w:w="2989" w:type="dxa"/>
            <w:gridSpan w:val="19"/>
          </w:tcPr>
          <w:p w:rsidR="001B2E24" w:rsidRPr="000E5011" w:rsidRDefault="001B2E24" w:rsidP="001C4987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Распоряжение от 30.10.2015 № 270-р «О создании межведомственной рабочей группы («проектного офиса») по снижению административных барьеров и улучшению инвестиционного и предпринимательского климата в Чеченской Республике»</w:t>
            </w:r>
          </w:p>
        </w:tc>
        <w:tc>
          <w:tcPr>
            <w:tcW w:w="6514" w:type="dxa"/>
            <w:gridSpan w:val="15"/>
          </w:tcPr>
          <w:p w:rsidR="001B2E24" w:rsidRPr="000E5011" w:rsidRDefault="001B2E24" w:rsidP="001B2E24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Распоряжением от 30.10.2015 №270-р</w:t>
            </w:r>
            <w:r w:rsidRPr="000E5011">
              <w:rPr>
                <w:color w:val="000000"/>
                <w:sz w:val="24"/>
                <w:szCs w:val="24"/>
              </w:rPr>
              <w:t xml:space="preserve"> создана межведомственная рабочая группа (далее – Проектный офис), утверждены Положение о Проектном офисе и его состав.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1003"/>
              </w:tabs>
              <w:ind w:firstLine="284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В рамках Проектного офиса предписано создать рабочие группы по направлениям: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строительство;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инженерное обеспечение;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>инвестиции;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поддержка предпринимательства;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регистрация прав собственности.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2707"/>
              </w:tabs>
              <w:ind w:firstLine="284"/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Проектному офису во взаимодействии с Министерством экономического, территориального развития и торговли Чеченской Республики разработать и представить в Правительство Чеченской Республики План мероприятий 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>(«дорожную карту») по внедрению в Чеченской Республике лучших практик Национального рейтинга состояния инвестиционного климата субъектов Российской Федерации.</w:t>
            </w:r>
          </w:p>
        </w:tc>
        <w:tc>
          <w:tcPr>
            <w:tcW w:w="3030" w:type="dxa"/>
            <w:gridSpan w:val="13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благоприятной среды для ведения предпринимательской и инвестиционной деятельности на территории Чеченской Республики, в том числе снижение административных барьеров путем межведомственного взаимодействия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Чувашская Республика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86BE6">
              <w:rPr>
                <w:sz w:val="24"/>
              </w:rPr>
              <w:t>.3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Кабинет Министров Чувашской Республики </w:t>
            </w:r>
          </w:p>
        </w:tc>
        <w:tc>
          <w:tcPr>
            <w:tcW w:w="3827" w:type="dxa"/>
            <w:gridSpan w:val="22"/>
          </w:tcPr>
          <w:p w:rsidR="001B2E24" w:rsidRPr="000E5011" w:rsidRDefault="001B2E24" w:rsidP="001C49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23.07.2014 № 250 (ред. от 08.07.2015) «Об утверждении Правил предоставления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Постановлением от 23.07.2014 № 250 определен</w:t>
            </w:r>
            <w:r w:rsidR="000C43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критерии конкурсного отбора на получение субсидии. Конкурсный отбор осуществляется Комиссией по государственной поддержке субъектов малого и среднего предпринимательства, в состав которой входят представители органов исполнительной власти,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Республики. 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C4987">
            <w:pPr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t>Стимулирование инвестиционной и инновационной активности субъектов малого и среднего предпринимательства, повышение их конкурентоспособности, создание новых рабочих мест, что способствует развитию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b/>
                <w:bCs/>
                <w:color w:val="000000" w:themeColor="text1"/>
                <w:sz w:val="28"/>
                <w:szCs w:val="28"/>
              </w:rPr>
              <w:t>Ивановская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86BE6">
              <w:rPr>
                <w:sz w:val="24"/>
              </w:rPr>
              <w:t>.4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Ивановской области</w:t>
            </w:r>
          </w:p>
        </w:tc>
        <w:tc>
          <w:tcPr>
            <w:tcW w:w="3827" w:type="dxa"/>
            <w:gridSpan w:val="2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11.12.2015 № 549-п «О внесении изменений в постановление Правительства 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 </w:t>
            </w: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Постановлением утверждены «Порядок рассмотрения заявок, условиями и порядком оказания поддержки в виде субсидирования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творчества», «Порядок рассмотрения заявок, условиями и порядком оказания поддержки в виде предоставления целевых грантов начинающим субъектам малого </w:t>
            </w:r>
            <w:r w:rsidRPr="000E5011">
              <w:rPr>
                <w:sz w:val="24"/>
                <w:szCs w:val="24"/>
              </w:rPr>
              <w:lastRenderedPageBreak/>
              <w:t>предпринимательства на создание собственного дела».</w:t>
            </w:r>
          </w:p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Кроме того, данным постановлением снижено пороговое значение по заработной плате для субъектов малого и среднего предпринимательства, желающих получить государственную поддержку и осуществляющих свою деятельность в городских округах, городах и поселках городского типа Ивановской области.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Повышение доступности субсидий для субъектов малого и среднего предпринимательства, увеличение численности субъектов малого и среднего предпринимательства, содействие развитию высокотехнологичных производств и выпуску более конкурентоспособной продукции, насыщение потребительского рынка качественными товарами, услугами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586BE6">
              <w:rPr>
                <w:sz w:val="24"/>
              </w:rPr>
              <w:t>.5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городского округа Тейково Ивановской области</w:t>
            </w:r>
          </w:p>
        </w:tc>
        <w:tc>
          <w:tcPr>
            <w:tcW w:w="3827" w:type="dxa"/>
            <w:gridSpan w:val="22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19.10.2015 № 563 «О внесении изменений в постановление администрации городского округа Тейково от 03.09.2012 № 490»</w:t>
            </w: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19.10.2015 № 563 р</w:t>
            </w:r>
            <w:r w:rsidRPr="000E5011">
              <w:rPr>
                <w:noProof/>
                <w:sz w:val="24"/>
                <w:szCs w:val="24"/>
              </w:rPr>
              <w:t>егламентирует порядок заключения инвестиционных контрактов на строительство, реконструкцию, реставрацию, капитальный ремонт зданий или завершение строительства объектов недвижимости, находящихся в муниципальной собственности городского округа Тейково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Способствует обеспечению равного доступа к муниципальному имуществу, а также развитию экономического потенциала и формированию благоприятного предпринимательского климата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5011">
              <w:rPr>
                <w:b/>
                <w:bCs/>
                <w:color w:val="000000" w:themeColor="text1"/>
                <w:sz w:val="28"/>
                <w:szCs w:val="28"/>
              </w:rPr>
              <w:t>Липецкая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86BE6">
              <w:rPr>
                <w:sz w:val="24"/>
              </w:rPr>
              <w:t>.6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3827" w:type="dxa"/>
            <w:gridSpan w:val="22"/>
          </w:tcPr>
          <w:p w:rsidR="001B2E24" w:rsidRPr="000E5011" w:rsidRDefault="001B2E24" w:rsidP="001C4987">
            <w:pPr>
              <w:shd w:val="clear" w:color="auto" w:fill="FFFFFF"/>
              <w:ind w:right="113" w:firstLine="284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Закон Липецкой области от 15.06.2015 № 413-03 «О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внесении изменений в Закон </w:t>
            </w:r>
            <w:r w:rsidRPr="000E5011">
              <w:rPr>
                <w:color w:val="000000"/>
                <w:sz w:val="24"/>
                <w:szCs w:val="24"/>
              </w:rPr>
              <w:t xml:space="preserve">Липецкой области «О патентной системе налогообложения в Липецкой области» и Закон Липецкой области «Об установлении налоговой ставки для организаций и индивидуальных предпринимателей,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>применяющих упрощенную систему налогообложения»</w:t>
            </w: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2-х летних «налоговых каникул» впервые зарегистрированным предпринимателям, ведущим деятельность по 22 видам упрощенной системы налогообложения и 10 видам патентной системы </w:t>
            </w:r>
            <w:r w:rsidRPr="000E5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налогообложения в производственной, социальной и научной </w:t>
            </w:r>
            <w:r w:rsidRPr="000E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C4987">
            <w:pPr>
              <w:rPr>
                <w:bCs/>
                <w:color w:val="000000" w:themeColor="text1"/>
                <w:sz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Предоставление дополнительных налоговых льгот будет способствовать созданию новых рабочих мест, удовлетворению спроса и развитию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конкуренции между субъектами малого </w:t>
            </w:r>
            <w:r w:rsidRPr="000E5011">
              <w:rPr>
                <w:color w:val="000000"/>
                <w:sz w:val="24"/>
                <w:szCs w:val="24"/>
              </w:rPr>
              <w:t>и среднего предпринимательства.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86BE6">
              <w:rPr>
                <w:sz w:val="24"/>
              </w:rPr>
              <w:t>.7</w:t>
            </w:r>
          </w:p>
        </w:tc>
        <w:tc>
          <w:tcPr>
            <w:tcW w:w="2632" w:type="dxa"/>
            <w:gridSpan w:val="9"/>
            <w:vMerge w:val="restart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3827" w:type="dxa"/>
            <w:gridSpan w:val="22"/>
          </w:tcPr>
          <w:p w:rsidR="001B2E24" w:rsidRPr="000E5011" w:rsidRDefault="001B2E24" w:rsidP="001C4987">
            <w:pPr>
              <w:shd w:val="clear" w:color="auto" w:fill="FFFFFF"/>
              <w:ind w:right="113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Постановление от 29.07.2015 № 368 «О внесении изменений в постановление администрации Липецкой области от 02.11.2012 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 xml:space="preserve">№ 436 «Об утверждении основных требований к планировке, перепланировке и застройке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рынков, реконструкции и </w:t>
            </w:r>
            <w:r w:rsidRPr="000E5011">
              <w:rPr>
                <w:color w:val="000000"/>
                <w:sz w:val="24"/>
                <w:szCs w:val="24"/>
              </w:rPr>
              <w:t xml:space="preserve">модернизации зданий,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строений, сооружений и </w:t>
            </w:r>
            <w:r w:rsidRPr="000E5011">
              <w:rPr>
                <w:color w:val="000000"/>
                <w:sz w:val="24"/>
                <w:szCs w:val="24"/>
              </w:rPr>
              <w:t>находящихся в них помещений на территории Липецкой области»</w:t>
            </w:r>
          </w:p>
          <w:p w:rsidR="001B2E24" w:rsidRPr="000E5011" w:rsidRDefault="001B2E24" w:rsidP="001C4987">
            <w:pPr>
              <w:shd w:val="clear" w:color="auto" w:fill="FFFFFF"/>
              <w:ind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shd w:val="clear" w:color="auto" w:fill="FFFFFF"/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>Постановлением от 29.07.2015 № 368 предусматривается снижение предельной минимальной площади для:</w:t>
            </w:r>
          </w:p>
          <w:p w:rsidR="001B2E24" w:rsidRPr="000E5011" w:rsidRDefault="001B2E24" w:rsidP="001B2E2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46"/>
              </w:tabs>
              <w:ind w:firstLine="204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универсальных и специализированных 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>розничных рынков, расположенных на территории городских округов до 3000 кв. м;</w:t>
            </w:r>
          </w:p>
          <w:p w:rsidR="001B2E24" w:rsidRPr="000E5011" w:rsidRDefault="001B2E24" w:rsidP="001B2E2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34"/>
              </w:tabs>
              <w:ind w:firstLine="204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универсальных и специализированных розничных рынков, расположенных на территории городских и сельских поселений до 500 кв. м;</w:t>
            </w:r>
          </w:p>
          <w:p w:rsidR="001B2E24" w:rsidRPr="000E5011" w:rsidRDefault="001B2E24" w:rsidP="001B2E2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34"/>
              </w:tabs>
              <w:ind w:firstLine="20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сельскохозяйственных и сельскохозяйственных кооперативных </w:t>
            </w:r>
            <w:r w:rsidRPr="000E5011">
              <w:rPr>
                <w:color w:val="000000"/>
                <w:sz w:val="24"/>
                <w:szCs w:val="24"/>
              </w:rPr>
              <w:t xml:space="preserve">розничных рынков независимо от места расположения до 250 кв. м. </w:t>
            </w:r>
          </w:p>
          <w:p w:rsidR="001B2E24" w:rsidRPr="000E5011" w:rsidRDefault="001B2E24" w:rsidP="001B2E2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После вступления в силу данного </w:t>
            </w:r>
            <w:r w:rsidRPr="000E5011">
              <w:rPr>
                <w:color w:val="000000"/>
                <w:sz w:val="24"/>
                <w:szCs w:val="24"/>
              </w:rPr>
              <w:t xml:space="preserve">нормативного акта в 2015 году три кооператива начали строительство новых компактных сельскохозяйственных кооперативных рынков в муниципальных районах области, где ранее рынки отсутствовали. 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C4987">
            <w:pPr>
              <w:shd w:val="clear" w:color="auto" w:fill="FFFFFF"/>
            </w:pPr>
            <w:r w:rsidRPr="000E5011">
              <w:rPr>
                <w:color w:val="000000"/>
                <w:sz w:val="24"/>
                <w:szCs w:val="24"/>
              </w:rPr>
              <w:lastRenderedPageBreak/>
              <w:t xml:space="preserve">Предоставлена возможность начинающим предпринимателям создать конкуренцию действующим управляющим розничными рынками </w:t>
            </w:r>
            <w:r w:rsidRPr="000E5011">
              <w:rPr>
                <w:color w:val="000000"/>
                <w:sz w:val="24"/>
                <w:szCs w:val="24"/>
              </w:rPr>
              <w:lastRenderedPageBreak/>
              <w:t>компаниям.</w:t>
            </w:r>
          </w:p>
          <w:p w:rsidR="001B2E24" w:rsidRPr="000E5011" w:rsidRDefault="001B2E24" w:rsidP="001C4987">
            <w:pPr>
              <w:shd w:val="clear" w:color="auto" w:fill="FFFFFF"/>
            </w:pP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586BE6">
              <w:rPr>
                <w:sz w:val="24"/>
              </w:rPr>
              <w:t>.8</w:t>
            </w:r>
          </w:p>
        </w:tc>
        <w:tc>
          <w:tcPr>
            <w:tcW w:w="2632" w:type="dxa"/>
            <w:gridSpan w:val="9"/>
            <w:vMerge/>
          </w:tcPr>
          <w:p w:rsidR="001B2E24" w:rsidRPr="000E5011" w:rsidRDefault="001B2E24" w:rsidP="001B2E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2"/>
          </w:tcPr>
          <w:p w:rsidR="001B2E24" w:rsidRPr="000E5011" w:rsidRDefault="001B2E24" w:rsidP="001C4987">
            <w:pPr>
              <w:shd w:val="clear" w:color="auto" w:fill="FFFFFF"/>
              <w:ind w:right="113" w:firstLine="284"/>
              <w:rPr>
                <w:color w:val="000000"/>
                <w:spacing w:val="-2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Распоряжение от 27.02.2015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№ 98 «Об утверждении </w:t>
            </w:r>
            <w:r w:rsidRPr="000E5011">
              <w:rPr>
                <w:color w:val="000000"/>
                <w:sz w:val="24"/>
                <w:szCs w:val="24"/>
              </w:rPr>
              <w:t xml:space="preserve">плана мероприятий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(«дорожной карты») по </w:t>
            </w:r>
            <w:r w:rsidRPr="000E5011">
              <w:rPr>
                <w:color w:val="000000"/>
                <w:sz w:val="24"/>
                <w:szCs w:val="24"/>
              </w:rPr>
              <w:t xml:space="preserve">обеспечению увеличения производительности труда, создания и модернизации высокопроизводительных рабочих мест в Липецкой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>области на 2015-2018 годы»</w:t>
            </w: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«Дорожная карта» содержит мероприятия, направленные на: </w:t>
            </w:r>
          </w:p>
          <w:p w:rsidR="001B2E24" w:rsidRPr="000E5011" w:rsidRDefault="001B2E24" w:rsidP="001B2E24">
            <w:pPr>
              <w:shd w:val="clear" w:color="auto" w:fill="FFFFFF"/>
              <w:ind w:firstLine="284"/>
              <w:jc w:val="both"/>
            </w:pP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формирование и развитие территориальных производственных </w:t>
            </w:r>
            <w:r w:rsidRPr="000E5011">
              <w:rPr>
                <w:color w:val="000000"/>
                <w:sz w:val="24"/>
                <w:szCs w:val="24"/>
              </w:rPr>
              <w:t xml:space="preserve">кластеров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композитных материалов, станкоинструментального, </w:t>
            </w:r>
            <w:r w:rsidRPr="000E5011">
              <w:rPr>
                <w:color w:val="000000"/>
                <w:sz w:val="24"/>
                <w:szCs w:val="24"/>
              </w:rPr>
              <w:t>биофармацевтического;</w:t>
            </w:r>
          </w:p>
          <w:p w:rsidR="001B2E24" w:rsidRPr="000E5011" w:rsidRDefault="001B2E24" w:rsidP="001B2E24">
            <w:pPr>
              <w:shd w:val="clear" w:color="auto" w:fill="FFFFFF"/>
              <w:tabs>
                <w:tab w:val="left" w:pos="250"/>
              </w:tabs>
              <w:ind w:firstLine="284"/>
              <w:jc w:val="both"/>
            </w:pP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создание индустриальных парков на базе ООО «Моторинвест» </w:t>
            </w:r>
            <w:r w:rsidRPr="000E5011">
              <w:rPr>
                <w:color w:val="000000"/>
                <w:sz w:val="24"/>
                <w:szCs w:val="24"/>
              </w:rPr>
              <w:t>(Краснинский район), ОАО «Елецгидроагрегат» (г. Елец), ООО ЛТК «Свободный Сокол» (г. Липецк).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B2E24">
            <w:pPr>
              <w:shd w:val="clear" w:color="auto" w:fill="FFFFFF"/>
              <w:ind w:right="240" w:hanging="10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Реализация «дорожной карты» будет способствовать развитию конкуренции в сфере высокотехнологичных производств. 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shd w:val="clear" w:color="auto" w:fill="FFFFFF"/>
              <w:ind w:right="240" w:hanging="10"/>
              <w:rPr>
                <w:color w:val="000000"/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Смоленская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86BE6">
              <w:rPr>
                <w:sz w:val="24"/>
              </w:rPr>
              <w:t>.9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t>Администрация Смоленской области</w:t>
            </w:r>
          </w:p>
        </w:tc>
        <w:tc>
          <w:tcPr>
            <w:tcW w:w="3827" w:type="dxa"/>
            <w:gridSpan w:val="22"/>
          </w:tcPr>
          <w:p w:rsidR="001B2E24" w:rsidRPr="000E5011" w:rsidRDefault="001B2E24" w:rsidP="001C4987">
            <w:pPr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t xml:space="preserve">Постановление от 25.09.2015 № 610 «Об утверждении Положения о порядке предоставления субсидий субъектам малого и среднего предпринимательства, </w:t>
            </w:r>
            <w:r w:rsidRPr="000E5011">
              <w:rPr>
                <w:bCs/>
                <w:color w:val="000000" w:themeColor="text1"/>
                <w:sz w:val="24"/>
              </w:rPr>
              <w:lastRenderedPageBreak/>
              <w:t>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 и Положения о порядке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</w:p>
        </w:tc>
        <w:tc>
          <w:tcPr>
            <w:tcW w:w="4672" w:type="dxa"/>
            <w:gridSpan w:val="9"/>
          </w:tcPr>
          <w:p w:rsidR="001B2E24" w:rsidRPr="000E5011" w:rsidRDefault="001B2E24" w:rsidP="001B2E24">
            <w:pPr>
              <w:jc w:val="both"/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lastRenderedPageBreak/>
              <w:t xml:space="preserve">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</w:t>
            </w:r>
            <w:r w:rsidRPr="000E5011">
              <w:rPr>
                <w:bCs/>
                <w:color w:val="000000" w:themeColor="text1"/>
                <w:sz w:val="24"/>
              </w:rPr>
              <w:lastRenderedPageBreak/>
              <w:t>развитие Смоленской области.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C4987">
            <w:pPr>
              <w:rPr>
                <w:bCs/>
                <w:color w:val="000000" w:themeColor="text1"/>
                <w:sz w:val="24"/>
              </w:rPr>
            </w:pPr>
            <w:r w:rsidRPr="000E5011">
              <w:rPr>
                <w:bCs/>
                <w:color w:val="000000" w:themeColor="text1"/>
                <w:sz w:val="24"/>
              </w:rPr>
              <w:lastRenderedPageBreak/>
              <w:t>Формирование благоприятного предпринимательского климата, увеличение вклада субъектов малого и среднего предпринимательства в социально-экономическое развитие Смоленской области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Ульяновская область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86BE6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C4987">
            <w:pPr>
              <w:widowControl/>
              <w:jc w:val="both"/>
            </w:pPr>
            <w:r w:rsidRPr="000E5011">
              <w:rPr>
                <w:bCs/>
                <w:sz w:val="24"/>
                <w:szCs w:val="24"/>
              </w:rPr>
              <w:t>Законодательное собрание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C4987">
            <w:pPr>
              <w:widowControl/>
              <w:ind w:firstLine="284"/>
            </w:pPr>
            <w:r w:rsidRPr="000E5011">
              <w:rPr>
                <w:sz w:val="24"/>
                <w:szCs w:val="24"/>
              </w:rPr>
              <w:t>Закон Ульяновской области от 01.04.2015 № 30-ЗО «О внесении изменений в отдельные законодательные акты Ульяновской области»</w:t>
            </w:r>
          </w:p>
        </w:tc>
        <w:tc>
          <w:tcPr>
            <w:tcW w:w="5520" w:type="dxa"/>
            <w:gridSpan w:val="13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На территории Ульяновской области устанавливаются дифференцированные в зависимости от категорий налогоплательщиков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расходов.</w:t>
            </w:r>
          </w:p>
          <w:p w:rsidR="001B2E24" w:rsidRPr="000E5011" w:rsidRDefault="001B2E24" w:rsidP="001B2E24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Налоговая ставка в размере 0% - для индивидуальных предпринимателей, впервые зарегистрированных после вступления в силу статьи 1.1, осуществляющих виды предпринимательской деятельности в производственной, социальной и (или) научной </w:t>
            </w:r>
            <w:r w:rsidRPr="000E5011">
              <w:rPr>
                <w:sz w:val="24"/>
                <w:szCs w:val="24"/>
              </w:rPr>
              <w:lastRenderedPageBreak/>
              <w:t>сферах. При этом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C4987">
            <w:pPr>
              <w:widowControl/>
              <w:ind w:firstLine="284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Снижение административных барьеров, создание условий для развития бизнеса и конкуренции путем снижения налогового бремени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586BE6">
              <w:rPr>
                <w:sz w:val="24"/>
              </w:rPr>
              <w:t>.11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14.07.2015 № 326-П (ред. от 23.09.2015) «Об утверждении региональной программы Ульяновской области «Повышение мобильности трудовых ресурсов» на 2015 - 2017 годы»</w:t>
            </w:r>
          </w:p>
        </w:tc>
        <w:tc>
          <w:tcPr>
            <w:tcW w:w="5520" w:type="dxa"/>
            <w:gridSpan w:val="13"/>
          </w:tcPr>
          <w:p w:rsidR="001B2E24" w:rsidRPr="000E5011" w:rsidRDefault="001B2E24" w:rsidP="001B2E24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Программа является инструментом стимулирования перераспределения трудовых ресурсов, направления миграционных потоков в субъекты Российской Федерации, являющиеся территориями приоритетного привлечения трудовых ресурсов, к которым отнесена и Ульяновская область в соответствии с </w:t>
            </w:r>
            <w:hyperlink r:id="rId97" w:history="1">
              <w:r w:rsidRPr="000E5011">
                <w:rPr>
                  <w:sz w:val="24"/>
                  <w:szCs w:val="24"/>
                </w:rPr>
                <w:t>распоряжением</w:t>
              </w:r>
            </w:hyperlink>
            <w:r w:rsidRPr="000E5011">
              <w:rPr>
                <w:sz w:val="24"/>
                <w:szCs w:val="24"/>
              </w:rPr>
              <w:t xml:space="preserve"> Правительства Российской Федерации от 20.04.2015 № 696-р. Цель программы – содействие социально-экономическому развитию Ульяновской области в части обеспечения потребности экономики в притоке трудовых ресурсов за счет привлечения в Ульяновскую область специалистов из других регионов Российской Федерации, для чего предусматривается создание новых рабочих мест путем реализации ряда инвестиционных проектов, например, производство тяжелого военно-транспортного самолета Ил-76МД-90А и его модификаций; обеспечение выполнения государственной программы вооружения на 2011 - 2020 годы в части плановой программы выпуска Ил-76МД-90А; техническое перевооружение и реконструкция производства для изготовления тяжелого военно-транспортного самолета Ил-</w:t>
            </w:r>
            <w:r w:rsidRPr="000E5011">
              <w:rPr>
                <w:sz w:val="24"/>
                <w:szCs w:val="24"/>
              </w:rPr>
              <w:lastRenderedPageBreak/>
              <w:t>76МД-90А на базе современного высокопроизводительного оборудования и новейших технологий и др.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Создание условий для развития производства и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A900E7" w:rsidP="001B2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586BE6">
              <w:rPr>
                <w:sz w:val="24"/>
              </w:rPr>
              <w:t>.12</w:t>
            </w:r>
          </w:p>
        </w:tc>
        <w:tc>
          <w:tcPr>
            <w:tcW w:w="2632" w:type="dxa"/>
            <w:gridSpan w:val="9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«Сенгилеевский район» Ульяновской области</w:t>
            </w:r>
          </w:p>
        </w:tc>
        <w:tc>
          <w:tcPr>
            <w:tcW w:w="2979" w:type="dxa"/>
            <w:gridSpan w:val="18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05.11.2014 № 729-П «Об утверждении муниципальной программы «Развитие инвестиционной и деловой активности в Сенгилеевском районе на 2015-2017 годы» (постановление вступило в силу с 01.01.2015)</w:t>
            </w:r>
          </w:p>
        </w:tc>
        <w:tc>
          <w:tcPr>
            <w:tcW w:w="5520" w:type="dxa"/>
            <w:gridSpan w:val="13"/>
          </w:tcPr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Задачи муниципальной Программы: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формирование «промышленных зон развития» на территории района;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информационное обеспечение инвестиционной деятельности;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развитие выставочной деятельности;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системы, обеспечивающей эффективное взаимодействие муниципальных органов со всеми участниками инвестиционной деятельности;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создание механизмов, обеспечивающих формирование инвестиционной инфраструктуры и развитие инвестиционного потенциала района;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построение системы муниципальной поддержки для инвесторов, осуществляющих на территории района реализацию приоритетных инвестиционных проектов;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формирование инвестиционного имиджа;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обеспечение занятости населения и развития самозанятости; </w:t>
            </w:r>
          </w:p>
          <w:p w:rsidR="001B2E24" w:rsidRPr="000E5011" w:rsidRDefault="001B2E24" w:rsidP="001B2E24">
            <w:pPr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объёме валового продукта района; </w:t>
            </w:r>
          </w:p>
          <w:p w:rsidR="00EB2E9F" w:rsidRPr="00F9564D" w:rsidRDefault="001B2E24" w:rsidP="00586BE6">
            <w:pPr>
              <w:ind w:firstLine="284"/>
              <w:jc w:val="both"/>
              <w:rPr>
                <w:rFonts w:eastAsia="Tahoma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бюджетов всех уровней</w:t>
            </w:r>
            <w:r w:rsidRPr="000E5011">
              <w:rPr>
                <w:rFonts w:eastAsia="Tahoma"/>
                <w:sz w:val="24"/>
                <w:szCs w:val="24"/>
              </w:rPr>
              <w:t xml:space="preserve">. </w:t>
            </w:r>
          </w:p>
        </w:tc>
        <w:tc>
          <w:tcPr>
            <w:tcW w:w="4034" w:type="dxa"/>
            <w:gridSpan w:val="16"/>
          </w:tcPr>
          <w:p w:rsidR="001B2E24" w:rsidRPr="000E5011" w:rsidRDefault="001B2E24" w:rsidP="001C4987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Обеспечение благоприятных условий для развития предпринимательства, повышение конкурентоспособности субъектов малого и среднего, увеличение числа субъектов рынка, создание условий для развития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1B2E24" w:rsidRPr="000E5011" w:rsidRDefault="00A900E7" w:rsidP="00A900E7">
            <w:pPr>
              <w:ind w:left="284" w:right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1B2E24" w:rsidRPr="000E5011">
              <w:rPr>
                <w:b/>
                <w:sz w:val="32"/>
                <w:szCs w:val="32"/>
              </w:rPr>
              <w:t xml:space="preserve">. Нормативно-правовые акты, направленные на исполнение требований Стандарта деятельности органов исполнительной власти субъекта Российской Федерации по обеспечению благоприятного </w:t>
            </w:r>
            <w:r w:rsidR="001B2E24" w:rsidRPr="000E5011">
              <w:rPr>
                <w:b/>
                <w:sz w:val="32"/>
                <w:szCs w:val="32"/>
              </w:rPr>
              <w:lastRenderedPageBreak/>
              <w:t>инвестиционного климата в регионе (Инвестиционный стандарт)</w:t>
            </w:r>
          </w:p>
        </w:tc>
      </w:tr>
      <w:tr w:rsidR="001F72D7" w:rsidRPr="000E5011" w:rsidTr="002A3A3E">
        <w:trPr>
          <w:gridAfter w:val="2"/>
          <w:wAfter w:w="15832" w:type="dxa"/>
        </w:trPr>
        <w:tc>
          <w:tcPr>
            <w:tcW w:w="4196" w:type="dxa"/>
            <w:gridSpan w:val="20"/>
          </w:tcPr>
          <w:p w:rsidR="001F72D7" w:rsidRPr="000E5011" w:rsidRDefault="000866AD" w:rsidP="009B0459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7</w:t>
            </w:r>
            <w:r w:rsidR="009B0459"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 xml:space="preserve"> </w:t>
            </w:r>
            <w:r w:rsidR="001F72D7" w:rsidRPr="000E5011">
              <w:rPr>
                <w:b/>
                <w:i/>
                <w:sz w:val="24"/>
              </w:rPr>
              <w:t xml:space="preserve">нормативных актов, принятых в </w:t>
            </w:r>
            <w:r>
              <w:rPr>
                <w:b/>
                <w:i/>
                <w:sz w:val="24"/>
              </w:rPr>
              <w:t>4</w:t>
            </w:r>
            <w:r w:rsidR="009B0459">
              <w:rPr>
                <w:b/>
                <w:i/>
                <w:sz w:val="24"/>
              </w:rPr>
              <w:t>6</w:t>
            </w:r>
            <w:r w:rsidR="001F72D7" w:rsidRPr="000E5011">
              <w:rPr>
                <w:b/>
                <w:i/>
                <w:sz w:val="24"/>
              </w:rPr>
              <w:t xml:space="preserve"> субъектах Российской Федерации  </w:t>
            </w:r>
          </w:p>
        </w:tc>
        <w:tc>
          <w:tcPr>
            <w:tcW w:w="10009" w:type="dxa"/>
            <w:gridSpan w:val="37"/>
          </w:tcPr>
          <w:p w:rsidR="001F72D7" w:rsidRPr="000E5011" w:rsidRDefault="001F72D7" w:rsidP="001B2E24">
            <w:pPr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0E5011">
              <w:rPr>
                <w:b/>
                <w:i/>
                <w:sz w:val="24"/>
                <w:szCs w:val="24"/>
              </w:rPr>
              <w:t xml:space="preserve">Инвестиционный стандарт утвержден решением Наблюдательного совета АСИ под председательством Президента Российской Федерации В.В. Путина (протокол от 05.05.2012 № 2). Разработка мер по обеспечению внедрения Инвестиционного стандарта осуществляется </w:t>
            </w:r>
            <w:r w:rsidRPr="000E5011">
              <w:rPr>
                <w:b/>
                <w:bCs/>
                <w:i/>
                <w:sz w:val="24"/>
                <w:szCs w:val="24"/>
              </w:rPr>
              <w:t xml:space="preserve">во исполнение п. 5. поручения Президента Российской Федерации по результатам заседания Госсовета Российской Федерации от 27.12.2012 № Пр-144ГС. </w:t>
            </w:r>
          </w:p>
          <w:p w:rsidR="001F72D7" w:rsidRPr="000E5011" w:rsidRDefault="001F72D7" w:rsidP="001B2E24">
            <w:pPr>
              <w:ind w:firstLine="284"/>
              <w:jc w:val="both"/>
              <w:rPr>
                <w:i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</w:rPr>
              <w:t xml:space="preserve">Инвестиционный стандарт включает следующие требования: 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</w:rPr>
              <w:t xml:space="preserve">1. </w:t>
            </w: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>Утверждение высшими органами государственной власти субъекта Российской Федерации инвестиционной стратегии региона;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>2. Формирование и ежегодное обновление Плана создания инвестиционных объектов и объектов инфраструктуры в регионе;</w:t>
            </w:r>
          </w:p>
          <w:p w:rsidR="001F72D7" w:rsidRPr="000E5011" w:rsidRDefault="001F72D7" w:rsidP="001B2E2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>3. Ежегодное послание высшего должностного лица субъекта Российской Федерации «Инвестиционный климат и инвестиционная политика субъекта Российской Федерации»;</w:t>
            </w:r>
            <w:r w:rsidRPr="000E501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 xml:space="preserve">4. Принятие нормативного правового акта субъекта Российской Федерации о защите прав инвесторов и механизмах поддержки инвестиционной деятельности; 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 xml:space="preserve">5. Наличие Совета по улучшению инвестиционного климата; 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 xml:space="preserve">6. Наличие специализированной организации по привлечению инвестиций и работе с инвесторами; 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 xml:space="preserve">7. </w:t>
            </w:r>
            <w:r w:rsidRPr="000E5011">
              <w:rPr>
                <w:bCs/>
                <w:i/>
                <w:iCs/>
                <w:sz w:val="24"/>
                <w:szCs w:val="24"/>
              </w:rPr>
              <w:t>Наличие доступной инфраструктуры для размещения производственных и иных объектов инвесторов – промышленных парков, технологических парков;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i/>
                <w:sz w:val="24"/>
                <w:szCs w:val="24"/>
              </w:rPr>
              <w:t xml:space="preserve">8. </w:t>
            </w: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 xml:space="preserve"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инвесторов; 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>9. Создание специализированного двуязычного интернет - портала об инвестиционной деятельности в субъекте Российской Федерации;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>10. Наличие в субъекте Российской Федерации единого регламента сопровождения инвестиционных проектов по принципу «одного окна»;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 xml:space="preserve">11. Принятие высшим должностным лицом субъекта Российской Федерации инвестиционной декларации региона; </w:t>
            </w:r>
          </w:p>
          <w:p w:rsidR="001F72D7" w:rsidRPr="000E5011" w:rsidRDefault="001F72D7" w:rsidP="001B2E24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>12. Принятие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 (</w:t>
            </w:r>
            <w:r w:rsidRPr="000E5011"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  <w:t>нормативные акты отражены в разделе 7 «белой книги» за 2014 год);</w:t>
            </w:r>
          </w:p>
          <w:p w:rsidR="001F72D7" w:rsidRPr="000E5011" w:rsidRDefault="001F72D7" w:rsidP="001B2E24">
            <w:pPr>
              <w:ind w:firstLine="284"/>
              <w:jc w:val="both"/>
              <w:rPr>
                <w:sz w:val="26"/>
                <w:szCs w:val="26"/>
              </w:rPr>
            </w:pPr>
            <w:r w:rsidRPr="000E5011">
              <w:rPr>
                <w:bCs/>
                <w:i/>
                <w:iCs/>
                <w:color w:val="000000"/>
                <w:sz w:val="24"/>
                <w:szCs w:val="24"/>
              </w:rPr>
              <w:t>13. Наличие системы обучения,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инвесторами.</w:t>
            </w:r>
          </w:p>
        </w:tc>
        <w:tc>
          <w:tcPr>
            <w:tcW w:w="1633" w:type="dxa"/>
          </w:tcPr>
          <w:p w:rsidR="001F72D7" w:rsidRPr="000E5011" w:rsidRDefault="001F72D7" w:rsidP="001B2E24">
            <w:pPr>
              <w:ind w:right="-108"/>
              <w:rPr>
                <w:sz w:val="26"/>
                <w:szCs w:val="26"/>
              </w:rPr>
            </w:pPr>
            <w:r w:rsidRPr="000E5011">
              <w:rPr>
                <w:b/>
                <w:i/>
                <w:sz w:val="24"/>
                <w:szCs w:val="24"/>
              </w:rPr>
              <w:t>Принятые нормативные акты обеспечивают выполнение определенных требований Инвестиционного стандарта и способствуют созданию условий для развития региональной инвестиционной деятельности и конкуренции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Алтай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B67F95" w:rsidP="00A900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86BE6">
              <w:rPr>
                <w:sz w:val="24"/>
              </w:rPr>
              <w:t>.1</w:t>
            </w:r>
          </w:p>
        </w:tc>
        <w:tc>
          <w:tcPr>
            <w:tcW w:w="2752" w:type="dxa"/>
            <w:gridSpan w:val="11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Минэкономразвития Республики Алтай,</w:t>
            </w:r>
          </w:p>
          <w:p w:rsidR="001B2E24" w:rsidRPr="000E5011" w:rsidRDefault="001B2E24" w:rsidP="001B2E24">
            <w:pPr>
              <w:rPr>
                <w:sz w:val="24"/>
              </w:rPr>
            </w:pPr>
            <w:r w:rsidRPr="000E5011">
              <w:rPr>
                <w:bCs/>
                <w:sz w:val="24"/>
                <w:szCs w:val="24"/>
              </w:rPr>
              <w:t>Минрегионразвития Республики Алтай</w:t>
            </w:r>
          </w:p>
        </w:tc>
        <w:tc>
          <w:tcPr>
            <w:tcW w:w="10570" w:type="dxa"/>
            <w:gridSpan w:val="41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Приказы</w:t>
            </w:r>
            <w:r w:rsidR="006E23AD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 xml:space="preserve">Минэкономразвития Республики Алтай от 08.05.2015 № 93-ОД; </w:t>
            </w:r>
          </w:p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Минрегионразвития Республики Алтай </w:t>
            </w:r>
            <w:r w:rsidRPr="000E5011">
              <w:rPr>
                <w:sz w:val="24"/>
                <w:szCs w:val="24"/>
              </w:rPr>
              <w:t>от 08.05.2015 №193-Д</w:t>
            </w:r>
          </w:p>
          <w:p w:rsidR="001B2E24" w:rsidRPr="000E5011" w:rsidRDefault="001B2E24" w:rsidP="001B2E24">
            <w:pPr>
              <w:widowControl/>
              <w:rPr>
                <w:sz w:val="26"/>
                <w:szCs w:val="26"/>
              </w:rPr>
            </w:pPr>
            <w:r w:rsidRPr="000E5011">
              <w:rPr>
                <w:sz w:val="24"/>
                <w:szCs w:val="24"/>
              </w:rPr>
              <w:t>«Об утверждении Плана создания инвестиционных объектов и объектов инфраструктуры в Республике Алтай»</w:t>
            </w:r>
          </w:p>
        </w:tc>
        <w:tc>
          <w:tcPr>
            <w:tcW w:w="1843" w:type="dxa"/>
            <w:gridSpan w:val="4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Башкортостан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B67F95" w:rsidP="00A9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6BE6">
              <w:rPr>
                <w:sz w:val="24"/>
                <w:szCs w:val="24"/>
              </w:rPr>
              <w:t>.2</w:t>
            </w:r>
          </w:p>
        </w:tc>
        <w:tc>
          <w:tcPr>
            <w:tcW w:w="2798" w:type="dxa"/>
            <w:gridSpan w:val="13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Башкортостан</w:t>
            </w:r>
          </w:p>
        </w:tc>
        <w:tc>
          <w:tcPr>
            <w:tcW w:w="10524" w:type="dxa"/>
            <w:gridSpan w:val="3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16.04.2015 № УГ-87 «О Межотраслевом совете потребителей по вопросам деятельности субъектов естественных монополий при Главе Республики Башкортостан»</w:t>
            </w:r>
          </w:p>
        </w:tc>
        <w:tc>
          <w:tcPr>
            <w:tcW w:w="1843" w:type="dxa"/>
            <w:gridSpan w:val="4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1B2E24" w:rsidRPr="000E5011" w:rsidRDefault="001B2E24" w:rsidP="001B2E24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Дагестан</w:t>
            </w:r>
          </w:p>
        </w:tc>
      </w:tr>
      <w:tr w:rsidR="001B2E24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1B2E24" w:rsidRPr="000E5011" w:rsidRDefault="00B67F95" w:rsidP="00A900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86BE6">
              <w:rPr>
                <w:sz w:val="24"/>
              </w:rPr>
              <w:t>.3</w:t>
            </w:r>
          </w:p>
        </w:tc>
        <w:tc>
          <w:tcPr>
            <w:tcW w:w="2798" w:type="dxa"/>
            <w:gridSpan w:val="13"/>
          </w:tcPr>
          <w:p w:rsidR="001B2E24" w:rsidRPr="000E5011" w:rsidRDefault="001B2E24" w:rsidP="001B2E24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Дагестан</w:t>
            </w:r>
          </w:p>
        </w:tc>
        <w:tc>
          <w:tcPr>
            <w:tcW w:w="10524" w:type="dxa"/>
            <w:gridSpan w:val="39"/>
          </w:tcPr>
          <w:p w:rsidR="001B2E24" w:rsidRPr="000E5011" w:rsidRDefault="001B2E24" w:rsidP="001B2E24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14.05.2015 № 103 «О Межотраслевом совете потребителей по вопросам деятельности субъектов естественных монополий при Главе Республики Дагестан» (вместе с Положением о Межотраслевом совете потребителей по вопросам деятельности субъектов естественных монополий при Главе Республики Дагестан)</w:t>
            </w:r>
          </w:p>
        </w:tc>
        <w:tc>
          <w:tcPr>
            <w:tcW w:w="1843" w:type="dxa"/>
            <w:gridSpan w:val="4"/>
          </w:tcPr>
          <w:p w:rsidR="001B2E24" w:rsidRPr="000E5011" w:rsidRDefault="001B2E24" w:rsidP="001B2E24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E95AF2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E95AF2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E95AF2">
              <w:rPr>
                <w:b/>
                <w:sz w:val="28"/>
                <w:szCs w:val="28"/>
              </w:rPr>
              <w:t>Республика Ингушетия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E95AF2" w:rsidRPr="00E95AF2" w:rsidRDefault="00E95AF2" w:rsidP="00E95AF2">
            <w:pPr>
              <w:rPr>
                <w:sz w:val="24"/>
              </w:rPr>
            </w:pPr>
            <w:r w:rsidRPr="00E95AF2">
              <w:rPr>
                <w:sz w:val="24"/>
              </w:rPr>
              <w:t>9.4</w:t>
            </w:r>
          </w:p>
        </w:tc>
        <w:tc>
          <w:tcPr>
            <w:tcW w:w="2798" w:type="dxa"/>
            <w:gridSpan w:val="13"/>
          </w:tcPr>
          <w:p w:rsidR="00E95AF2" w:rsidRPr="00E95AF2" w:rsidRDefault="00E95AF2" w:rsidP="00E95AF2">
            <w:pPr>
              <w:rPr>
                <w:sz w:val="24"/>
                <w:szCs w:val="24"/>
              </w:rPr>
            </w:pPr>
            <w:r w:rsidRPr="00E95AF2">
              <w:rPr>
                <w:bCs/>
                <w:sz w:val="24"/>
                <w:szCs w:val="24"/>
              </w:rPr>
              <w:t>Глава Республики Ингушетия</w:t>
            </w:r>
          </w:p>
        </w:tc>
        <w:tc>
          <w:tcPr>
            <w:tcW w:w="10524" w:type="dxa"/>
            <w:gridSpan w:val="39"/>
          </w:tcPr>
          <w:p w:rsidR="00E95AF2" w:rsidRPr="00E95AF2" w:rsidRDefault="00E95AF2" w:rsidP="00E95AF2">
            <w:pPr>
              <w:widowControl/>
              <w:rPr>
                <w:sz w:val="24"/>
                <w:szCs w:val="24"/>
              </w:rPr>
            </w:pPr>
            <w:r w:rsidRPr="00E95AF2">
              <w:rPr>
                <w:bCs/>
                <w:sz w:val="24"/>
                <w:szCs w:val="24"/>
              </w:rPr>
              <w:t>Указ от 28.09.2015 № 204 «О штабе по улучшению инвестиционного климата в Республике Ингушетия» (вместе с Положением о штабе по улучшению инвестиционного климата в Республике Ингушетия)</w:t>
            </w:r>
          </w:p>
        </w:tc>
        <w:tc>
          <w:tcPr>
            <w:tcW w:w="1843" w:type="dxa"/>
            <w:gridSpan w:val="4"/>
          </w:tcPr>
          <w:p w:rsidR="00E95AF2" w:rsidRPr="00E95AF2" w:rsidRDefault="00E95AF2" w:rsidP="00E95AF2">
            <w:pPr>
              <w:jc w:val="both"/>
              <w:rPr>
                <w:sz w:val="24"/>
                <w:szCs w:val="24"/>
              </w:rPr>
            </w:pPr>
            <w:r w:rsidRPr="00E95AF2">
              <w:rPr>
                <w:sz w:val="24"/>
                <w:szCs w:val="24"/>
              </w:rPr>
              <w:t>Исполнение требования 6 Инвестиционного стандарта</w:t>
            </w:r>
          </w:p>
        </w:tc>
      </w:tr>
      <w:tr w:rsidR="009B0459" w:rsidRPr="000E5011" w:rsidTr="007014A9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9B0459" w:rsidRPr="000E5011" w:rsidRDefault="009B0459" w:rsidP="009B0459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Кабардино-Балкарская Республика</w:t>
            </w:r>
          </w:p>
        </w:tc>
      </w:tr>
      <w:tr w:rsidR="009B0459" w:rsidRPr="000E5011" w:rsidTr="007014A9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9B0459" w:rsidRPr="000E5011" w:rsidRDefault="009B0459" w:rsidP="009B0459">
            <w:pPr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2798" w:type="dxa"/>
            <w:gridSpan w:val="13"/>
          </w:tcPr>
          <w:p w:rsidR="009B0459" w:rsidRPr="000E5011" w:rsidRDefault="009B0459" w:rsidP="009B0459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Глава Кабардино-Балкарской Республики</w:t>
            </w:r>
          </w:p>
        </w:tc>
        <w:tc>
          <w:tcPr>
            <w:tcW w:w="10524" w:type="dxa"/>
            <w:gridSpan w:val="39"/>
          </w:tcPr>
          <w:p w:rsidR="009B0459" w:rsidRPr="000E5011" w:rsidRDefault="009B0459" w:rsidP="009B0459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Указ от 13.04.2015 № 49-УГ (ред. от 24.08.2015) «О Совете при Главе Кабардино-Балкарской Республики по инвестициям и предпринимательству» (вместе с Положением о Совете при Главе Кабардино-Балкарской Республики по инвестициям и предпринимательству) </w:t>
            </w:r>
          </w:p>
        </w:tc>
        <w:tc>
          <w:tcPr>
            <w:tcW w:w="1843" w:type="dxa"/>
            <w:gridSpan w:val="4"/>
          </w:tcPr>
          <w:p w:rsidR="009B0459" w:rsidRPr="000E5011" w:rsidRDefault="009B0459" w:rsidP="009B0459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5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Карелия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E95AF2" w:rsidRPr="000E5011" w:rsidRDefault="00E95AF2" w:rsidP="00E95AF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9B0459">
              <w:rPr>
                <w:sz w:val="24"/>
              </w:rPr>
              <w:t>.6</w:t>
            </w:r>
          </w:p>
        </w:tc>
        <w:tc>
          <w:tcPr>
            <w:tcW w:w="2798" w:type="dxa"/>
            <w:gridSpan w:val="13"/>
          </w:tcPr>
          <w:p w:rsidR="00E95AF2" w:rsidRPr="000E5011" w:rsidRDefault="00E95AF2" w:rsidP="00E95AF2">
            <w:pPr>
              <w:rPr>
                <w:sz w:val="24"/>
              </w:rPr>
            </w:pPr>
            <w:r w:rsidRPr="000E5011">
              <w:rPr>
                <w:bCs/>
                <w:sz w:val="24"/>
                <w:szCs w:val="24"/>
              </w:rPr>
              <w:t>Администрация муниципального района «Печора»</w:t>
            </w:r>
          </w:p>
        </w:tc>
        <w:tc>
          <w:tcPr>
            <w:tcW w:w="10524" w:type="dxa"/>
            <w:gridSpan w:val="39"/>
          </w:tcPr>
          <w:p w:rsidR="00E95AF2" w:rsidRPr="000E5011" w:rsidRDefault="00E95AF2" w:rsidP="00E95AF2">
            <w:pPr>
              <w:widowControl/>
              <w:rPr>
                <w:sz w:val="26"/>
                <w:szCs w:val="26"/>
              </w:rPr>
            </w:pPr>
            <w:r w:rsidRPr="000E5011">
              <w:rPr>
                <w:bCs/>
                <w:sz w:val="24"/>
                <w:szCs w:val="24"/>
              </w:rPr>
              <w:t xml:space="preserve">Постановление от 08.07.2015 № 735 «О создании Совета по обеспечению благоприятного инвестиционного климата на территории муниципального района «Печора» (вместе с Положением о Совете по обеспечению благоприятного инвестиционного климата на территории муниципального района «Печора»)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5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Коми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E95AF2" w:rsidRPr="000E5011" w:rsidRDefault="00E95AF2" w:rsidP="00E95AF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9B0459">
              <w:rPr>
                <w:sz w:val="24"/>
              </w:rPr>
              <w:t>.7</w:t>
            </w:r>
          </w:p>
        </w:tc>
        <w:tc>
          <w:tcPr>
            <w:tcW w:w="2798" w:type="dxa"/>
            <w:gridSpan w:val="13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Администрация МО городского округа </w:t>
            </w:r>
            <w:r>
              <w:rPr>
                <w:bCs/>
                <w:sz w:val="24"/>
                <w:szCs w:val="24"/>
              </w:rPr>
              <w:t>«Усинск»</w:t>
            </w:r>
          </w:p>
        </w:tc>
        <w:tc>
          <w:tcPr>
            <w:tcW w:w="10524" w:type="dxa"/>
            <w:gridSpan w:val="39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Постановление от 02.02.2015 № 119 «Об утверждении Плана создания инвестиционных объектов и объектов инфраструктуры муниципальной формы собственности на территории МО городского округа «Усинск» на 2015 год»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</w:t>
            </w:r>
            <w:r w:rsidRPr="000E5011">
              <w:rPr>
                <w:sz w:val="24"/>
                <w:szCs w:val="24"/>
              </w:rPr>
              <w:lastRenderedPageBreak/>
              <w:t>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E95AF2" w:rsidRPr="000E5011" w:rsidRDefault="00E95AF2" w:rsidP="00E95A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9B0459">
              <w:rPr>
                <w:sz w:val="24"/>
              </w:rPr>
              <w:t>.8</w:t>
            </w:r>
          </w:p>
        </w:tc>
        <w:tc>
          <w:tcPr>
            <w:tcW w:w="2798" w:type="dxa"/>
            <w:gridSpan w:val="13"/>
          </w:tcPr>
          <w:p w:rsidR="00E95AF2" w:rsidRPr="000E5011" w:rsidRDefault="00E95AF2" w:rsidP="00E95AF2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муниципального района «Корткеросский»</w:t>
            </w:r>
          </w:p>
        </w:tc>
        <w:tc>
          <w:tcPr>
            <w:tcW w:w="10524" w:type="dxa"/>
            <w:gridSpan w:val="39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18.08.2015 № 1092 «Об утверждении Регламента сопровождения инвестиционных проектов на территории муниципального района «Корткеросский» по принципу «одного окна»</w:t>
            </w:r>
          </w:p>
          <w:p w:rsidR="00E95AF2" w:rsidRPr="000E5011" w:rsidRDefault="00E95AF2" w:rsidP="00E95AF2">
            <w:pPr>
              <w:widowControl/>
              <w:ind w:left="54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10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Крым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E95AF2" w:rsidRPr="000E5011" w:rsidRDefault="00E95AF2" w:rsidP="00E95AF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9B0459">
              <w:rPr>
                <w:sz w:val="24"/>
              </w:rPr>
              <w:t>.9</w:t>
            </w:r>
          </w:p>
        </w:tc>
        <w:tc>
          <w:tcPr>
            <w:tcW w:w="2798" w:type="dxa"/>
            <w:gridSpan w:val="13"/>
          </w:tcPr>
          <w:p w:rsidR="00E95AF2" w:rsidRPr="000E5011" w:rsidRDefault="00E95AF2" w:rsidP="00E95AF2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Республики Крым</w:t>
            </w:r>
          </w:p>
        </w:tc>
        <w:tc>
          <w:tcPr>
            <w:tcW w:w="10524" w:type="dxa"/>
            <w:gridSpan w:val="39"/>
          </w:tcPr>
          <w:p w:rsidR="00E95AF2" w:rsidRPr="000E5011" w:rsidRDefault="00E95AF2" w:rsidP="00E95AF2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 от 26.08.2015 № 224-У «О создании Межотраслевого совета потребителей по вопросам деятельности субъектов естественных монополий при Главе Республики Крым» (вместе с Положением о Межотраслевом совете потребителей по вопросам деятельности субъектов естественных монополий)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673" w:type="dxa"/>
            <w:gridSpan w:val="2"/>
          </w:tcPr>
          <w:p w:rsidR="00E95AF2" w:rsidRPr="000E5011" w:rsidRDefault="00E95AF2" w:rsidP="00E95AF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0214A2">
              <w:rPr>
                <w:sz w:val="24"/>
              </w:rPr>
              <w:t>.10</w:t>
            </w:r>
          </w:p>
        </w:tc>
        <w:tc>
          <w:tcPr>
            <w:tcW w:w="2798" w:type="dxa"/>
            <w:gridSpan w:val="13"/>
          </w:tcPr>
          <w:p w:rsidR="00E95AF2" w:rsidRPr="000E5011" w:rsidRDefault="00E95AF2" w:rsidP="00E95AF2">
            <w:pPr>
              <w:rPr>
                <w:sz w:val="26"/>
                <w:szCs w:val="26"/>
              </w:rPr>
            </w:pPr>
            <w:r w:rsidRPr="000E5011">
              <w:rPr>
                <w:sz w:val="24"/>
                <w:szCs w:val="24"/>
              </w:rPr>
              <w:t>Совет Министров Республики Крым</w:t>
            </w:r>
          </w:p>
        </w:tc>
        <w:tc>
          <w:tcPr>
            <w:tcW w:w="10524" w:type="dxa"/>
            <w:gridSpan w:val="39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20.02.2015 № 114-р «Об утверждении плана мероприятий («дорожной карты») по организации предоставления государственных услуг исполнительными органами государственной власти Республики Крым и муниципальных услуг органами местного самоуправления муниципальных образований в Республике Крым по принципу «одного окна»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10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Татарстан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0214A2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gridSpan w:val="12"/>
          </w:tcPr>
          <w:p w:rsidR="00E95AF2" w:rsidRPr="000E5011" w:rsidRDefault="00E95AF2" w:rsidP="00E95AF2">
            <w:pPr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Государственный Совет Республики Татарстан</w:t>
            </w:r>
          </w:p>
        </w:tc>
        <w:tc>
          <w:tcPr>
            <w:tcW w:w="10524" w:type="dxa"/>
            <w:gridSpan w:val="39"/>
          </w:tcPr>
          <w:p w:rsidR="00E95AF2" w:rsidRPr="000E5011" w:rsidRDefault="00E95AF2" w:rsidP="00E95AF2">
            <w:pPr>
              <w:widowControl/>
              <w:jc w:val="both"/>
              <w:outlineLvl w:val="0"/>
              <w:rPr>
                <w:bCs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Закон Республики Татарстан от 17.06.2015 № 40-ЗРТ «Об утверждении Стратегии социально-экономического развития Республики Татарстан до 2030 года» (раздел 3.3.3. Инвестиционная политика)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Республика Тыва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0214A2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gridSpan w:val="12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0524" w:type="dxa"/>
            <w:gridSpan w:val="39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02.07.2015 № 326 «Об утверждении Инвестиционной стратегии Республики Тыва на период до 2020 года»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Удмуртская Республика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  <w:r w:rsidR="000214A2">
              <w:rPr>
                <w:sz w:val="24"/>
              </w:rPr>
              <w:t>3</w:t>
            </w:r>
          </w:p>
        </w:tc>
        <w:tc>
          <w:tcPr>
            <w:tcW w:w="2787" w:type="dxa"/>
            <w:gridSpan w:val="13"/>
          </w:tcPr>
          <w:p w:rsidR="00E95AF2" w:rsidRPr="000E5011" w:rsidRDefault="00E95AF2" w:rsidP="00E95AF2">
            <w:pPr>
              <w:rPr>
                <w:sz w:val="24"/>
              </w:rPr>
            </w:pPr>
            <w:r w:rsidRPr="000E5011">
              <w:rPr>
                <w:sz w:val="24"/>
                <w:szCs w:val="24"/>
              </w:rPr>
              <w:t>Правительство Удмуртской Республики</w:t>
            </w:r>
          </w:p>
        </w:tc>
        <w:tc>
          <w:tcPr>
            <w:tcW w:w="10504" w:type="dxa"/>
            <w:gridSpan w:val="38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24.02.2015 № 51 «Об Агентстве инвестиционного развития Удмуртской Республики» (вместе с Положением об Агентстве инвестиционного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 xml:space="preserve">Удмуртской Республики)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6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Чеченская Республика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  <w:r w:rsidR="000214A2">
              <w:rPr>
                <w:sz w:val="24"/>
              </w:rPr>
              <w:t>4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Чеченской Республики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Ежегодное послание высшего должностного лица Чеченской Республики «Инвестиционный климат и инвестиционная политика Чеченской Республики». Послание опубликовано на Инвестиционном портале Чеченской Республики по электронному адресу: http://investchechnya.ru/poslanie-glavy-chechenskoi-respubliki-pa.html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3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  <w:r w:rsidR="000214A2">
              <w:rPr>
                <w:sz w:val="24"/>
              </w:rPr>
              <w:t>5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Правительство </w:t>
            </w:r>
            <w:r w:rsidRPr="000E5011">
              <w:rPr>
                <w:sz w:val="24"/>
                <w:szCs w:val="24"/>
              </w:rPr>
              <w:lastRenderedPageBreak/>
              <w:t xml:space="preserve">Чеченской Республики </w:t>
            </w:r>
          </w:p>
        </w:tc>
        <w:tc>
          <w:tcPr>
            <w:tcW w:w="10432" w:type="dxa"/>
            <w:gridSpan w:val="36"/>
          </w:tcPr>
          <w:p w:rsidR="00E95AF2" w:rsidRPr="000E5011" w:rsidRDefault="006C4199" w:rsidP="00E95AF2">
            <w:pPr>
              <w:widowControl/>
              <w:rPr>
                <w:bCs/>
                <w:sz w:val="24"/>
                <w:szCs w:val="24"/>
              </w:rPr>
            </w:pPr>
            <w:hyperlink r:id="rId98" w:history="1">
              <w:r w:rsidR="00E95AF2" w:rsidRPr="000E5011">
                <w:rPr>
                  <w:bCs/>
                  <w:sz w:val="24"/>
                  <w:szCs w:val="24"/>
                </w:rPr>
                <w:t>Распоряжение</w:t>
              </w:r>
            </w:hyperlink>
            <w:r w:rsidR="00E95AF2" w:rsidRPr="000E5011">
              <w:rPr>
                <w:bCs/>
                <w:sz w:val="24"/>
                <w:szCs w:val="24"/>
              </w:rPr>
              <w:t xml:space="preserve">м от 15.01.2015 № 5-р создана автономная некоммерческая организация «Агентство </w:t>
            </w:r>
            <w:r w:rsidR="00E95AF2" w:rsidRPr="000E5011">
              <w:rPr>
                <w:bCs/>
                <w:sz w:val="24"/>
                <w:szCs w:val="24"/>
              </w:rPr>
              <w:lastRenderedPageBreak/>
              <w:t xml:space="preserve">инвестиционного и инновационного развития Чеченской Республики»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Исполнение </w:t>
            </w:r>
            <w:r w:rsidRPr="000E5011">
              <w:rPr>
                <w:sz w:val="24"/>
                <w:szCs w:val="24"/>
              </w:rPr>
              <w:lastRenderedPageBreak/>
              <w:t>требования 6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9.1</w:t>
            </w:r>
            <w:r w:rsidR="000214A2">
              <w:rPr>
                <w:sz w:val="24"/>
              </w:rPr>
              <w:t>6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Создан и функционирует Инвестиционный портал Чеченской Республики, расположенный по электронному адресу: www.investchechnya.ru</w:t>
            </w:r>
          </w:p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Инвестиционный портал Чеченской Республики содержит в наглядной форме материалы об инвестиционной привлекательности региона: размещены Инвестиционная стратегия и Инвестиционная декларация Чеченской Республики, информация о деятельности Совета по инвестициям при Главе Чеченской Республики, представлена линия прямых обращений, размещены сведения о крупнейших инвестиционных проектах, конкурсах, выставках, форумах, презентациях.</w:t>
            </w:r>
          </w:p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Специализированный двуязычный интернет-портал разработан на русском и английском языках, постоянно совершенствуется и оперативно наполняется актуальной информацией.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9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Чувашская Республика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  <w:r w:rsidR="000214A2">
              <w:rPr>
                <w:sz w:val="24"/>
              </w:rPr>
              <w:t>7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Чувашской Республики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 от 24.02.2015 № 24 «О Межотраслевом совете потребителей по вопросам деятельности субъектов естественных монополий при Главе Чувашской Республики» (вместе с Положением о Межотраслевом совете потребителей по вопросам деятельности субъектов естественных монополий при Главе Чувашской Республики)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0214A2" w:rsidP="00E95AF2">
            <w:pPr>
              <w:rPr>
                <w:sz w:val="24"/>
              </w:rPr>
            </w:pPr>
            <w:r>
              <w:rPr>
                <w:sz w:val="24"/>
              </w:rPr>
              <w:t>9.18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rPr>
                <w:sz w:val="26"/>
                <w:szCs w:val="26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Чувашской Республики обращается с ежегодным посланием к Государственному Совету Чувашской Республики, в котором обозначаются основные задачи на предстоящий год. В числе основных тем документа - инвестиционная политика и инвестиционный климат в Чувашии.</w:t>
            </w:r>
          </w:p>
          <w:p w:rsidR="00E95AF2" w:rsidRPr="000E5011" w:rsidRDefault="006C4199" w:rsidP="00E95AF2">
            <w:pPr>
              <w:widowControl/>
              <w:jc w:val="both"/>
              <w:rPr>
                <w:sz w:val="24"/>
                <w:szCs w:val="24"/>
              </w:rPr>
            </w:pPr>
            <w:hyperlink r:id="rId99" w:history="1">
              <w:r w:rsidR="00E95AF2" w:rsidRPr="000E5011">
                <w:rPr>
                  <w:sz w:val="24"/>
                  <w:szCs w:val="24"/>
                </w:rPr>
                <w:t>Послание</w:t>
              </w:r>
            </w:hyperlink>
            <w:r w:rsidR="00E95AF2" w:rsidRPr="000E5011">
              <w:rPr>
                <w:sz w:val="24"/>
                <w:szCs w:val="24"/>
              </w:rPr>
              <w:t xml:space="preserve"> Главы Чувашской Республики на 2015 год размещено на портале органов власти Чувашской Республики в информационно-телекоммуникационной сети «Интернет» и на интернет-портале «Инвестиционный портал Чувашской Республики» (www.investchr.ru)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3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  <w:r w:rsidR="000214A2">
              <w:rPr>
                <w:sz w:val="24"/>
              </w:rPr>
              <w:t>9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6"/>
                <w:szCs w:val="26"/>
              </w:rPr>
            </w:pPr>
            <w:r w:rsidRPr="000E5011">
              <w:rPr>
                <w:sz w:val="24"/>
                <w:szCs w:val="24"/>
              </w:rPr>
              <w:t>Кабинет Министров Чувашской Республики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03.09.2015 № 524-р «Об утверждении плана мероприятий («дорожной карты») по внедрению в Чувашской Республике лучших практик Национального рейтинга состояния инвестиционного климата в субъектах Российской Федерации»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Организационные меры по улучшению инвестиционного климата в Чувашской Республике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Краснодарский край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0214A2">
              <w:rPr>
                <w:sz w:val="24"/>
              </w:rPr>
              <w:t>.20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Законодательное собрание Краснодарского края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Закон Краснодарского края от 04.03.2015 № 3123-КЗ (ред. от 10.06.2015) «О предоставлении юридическим лицам земельных участков, находящихся в государственной или муниципальной собственности, в аренду без проведения торгов для размещения (реализации) масштабных </w:t>
            </w:r>
            <w:r w:rsidRPr="000E5011">
              <w:rPr>
                <w:sz w:val="24"/>
                <w:szCs w:val="24"/>
              </w:rPr>
              <w:lastRenderedPageBreak/>
              <w:t xml:space="preserve">инвестиционных проектов, объектов социально-культурного и коммунально-бытового назначения»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Исполнение требования 4 Инвестиционно</w:t>
            </w:r>
            <w:r w:rsidRPr="000E5011">
              <w:rPr>
                <w:sz w:val="24"/>
                <w:szCs w:val="24"/>
              </w:rPr>
              <w:lastRenderedPageBreak/>
              <w:t>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Красноярский край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  <w:r w:rsidR="000214A2">
              <w:rPr>
                <w:sz w:val="24"/>
              </w:rPr>
              <w:t>1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Красноярского края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22.09.2015 № 849-р «Об утверждении плана мероприятий на 2015 - 2017 годы по реализации Инвестиционной стратегии Красноярского края на период до 2030 года»</w:t>
            </w:r>
          </w:p>
          <w:p w:rsidR="00E95AF2" w:rsidRPr="000E5011" w:rsidRDefault="00E95AF2" w:rsidP="00E95A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Инвестиционная стратегия принята указом губернатора Красноярского края от 17.12.2013 № 239-уг.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Пермский край</w:t>
            </w:r>
          </w:p>
        </w:tc>
      </w:tr>
      <w:tr w:rsidR="00E95AF2" w:rsidRPr="000E5011" w:rsidTr="00276689"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  <w:r w:rsidR="000214A2">
              <w:rPr>
                <w:sz w:val="24"/>
              </w:rPr>
              <w:t>2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6"/>
                <w:szCs w:val="26"/>
              </w:rPr>
            </w:pPr>
            <w:r w:rsidRPr="000E5011">
              <w:rPr>
                <w:sz w:val="24"/>
                <w:szCs w:val="24"/>
              </w:rPr>
              <w:t>Правительство Пермского края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15.06.2015 № 373-п (ред. от 31.08.2015) «Об утверждении Программы мероприятий по развитию Пермского инновационного территориального кластера волоконно-оптических технологий «Фотоника» на 2015-2017 годы»</w:t>
            </w:r>
          </w:p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Справочно: планируется из внебюджетных источников более 60% стоимости проекта.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  <w:tc>
          <w:tcPr>
            <w:tcW w:w="7916" w:type="dxa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</w:p>
        </w:tc>
        <w:tc>
          <w:tcPr>
            <w:tcW w:w="7916" w:type="dxa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Ставропольский край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0214A2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г. Невинномысска Ставропольского края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13.03.2015 № 668 «Об утверждении инвестиционной стратегии города Невинномысска до 2020 года»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Хабаровский край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0214A2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Хабаровского края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27.05.2015 № 35 «Об утверждении Положения о Межотраслевом совете потребителей по вопросам деятельности субъектов естественных монополий при губернаторе Хабаровского края»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Архангельская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0214A2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«Северодвинск»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14.07.2015 № 348-па «Об утверждении Плана создания объектов инфраструктуры и инвестиционных объектов на 2015 год»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Астраханская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0214A2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«Наримановский район»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20.05.2015 № 898 "Об утверждении инвестиционной декларации МО «Наримановский район» (Перечень нормативных правовых актов, в соответствии с которыми осуществляется реализация инвестиционной политики Наримановского района)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Белгородская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0214A2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Администрация </w:t>
            </w:r>
            <w:r w:rsidRPr="000E5011">
              <w:rPr>
                <w:sz w:val="24"/>
                <w:szCs w:val="24"/>
              </w:rPr>
              <w:lastRenderedPageBreak/>
              <w:t>муниципального района «Грайворонский район»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 от 16.04.2015 № 227 «Об утверждении Инвестиционной стратегии Грайворонского </w:t>
            </w:r>
            <w:r w:rsidRPr="000E5011">
              <w:rPr>
                <w:sz w:val="24"/>
                <w:szCs w:val="24"/>
              </w:rPr>
              <w:lastRenderedPageBreak/>
              <w:t>района на период до 2025 года»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Исполнение </w:t>
            </w:r>
            <w:r w:rsidRPr="000E5011">
              <w:rPr>
                <w:sz w:val="24"/>
                <w:szCs w:val="24"/>
              </w:rPr>
              <w:lastRenderedPageBreak/>
              <w:t>требования 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Брянская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  <w:r w:rsidR="000214A2">
              <w:rPr>
                <w:sz w:val="24"/>
              </w:rPr>
              <w:t>8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Брянская областная Дума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Закон Брянской области от 09.06.2015 № 41-З «Об инвестиционной деятельности в Брянской области»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Владимирская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92</w:t>
            </w:r>
            <w:r w:rsidR="000214A2">
              <w:rPr>
                <w:sz w:val="24"/>
              </w:rPr>
              <w:t>9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Законодательное Собрание Владимирской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Закон Владимирской области от 16.02.2015 № 6-ОЗ «О государственной инвестиционной политике во Владимирской области» (Статья 4. Приоритетные направления инвестиционной деятельности на территории Владимирской области)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0214A2">
              <w:rPr>
                <w:sz w:val="24"/>
              </w:rPr>
              <w:t>.30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Владимирской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 от 23.01.2015 № 5 «О межотраслевом совете потребителей по вопросам деятельности субъектов естественных монополий при губернаторе области» (вместе с Положением о межотраслевом совете потребителей по вопросам деятельности субъектов естественных монополий при губернаторе области)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Вологодская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0214A2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Мэрия г. Череповца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03.06.2015 № 3247 (ред. от 13.08.2015) «Об утверждении Инвестиционного меморандума МО «Город Череповец»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Воронежская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14A2">
              <w:rPr>
                <w:sz w:val="24"/>
                <w:szCs w:val="24"/>
              </w:rPr>
              <w:t>.32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Воронежской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24.07.2015 № 618 «Об утверждении Региональной схемы (плана) развития и размещения производительных сил Воронежской области»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Ивановская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0214A2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Ивановской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04.06.2015 № 240-п «Об утверждении Стратегии социально-экономического развития Ивановской области до 2020 года»</w:t>
            </w:r>
          </w:p>
        </w:tc>
        <w:tc>
          <w:tcPr>
            <w:tcW w:w="1843" w:type="dxa"/>
            <w:gridSpan w:val="4"/>
            <w:vMerge w:val="restart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0214A2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г. Иванова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31.07.2015 № 1494 «Об утверждении плана мероприятий по реализации стратегии развития городского округа Иваново до 2020 года»</w:t>
            </w:r>
          </w:p>
        </w:tc>
        <w:tc>
          <w:tcPr>
            <w:tcW w:w="1843" w:type="dxa"/>
            <w:gridSpan w:val="4"/>
            <w:vMerge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0214A2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pPr>
              <w:ind w:left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5011">
              <w:rPr>
                <w:sz w:val="24"/>
                <w:szCs w:val="24"/>
              </w:rPr>
              <w:t>Ивановская областная Дума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5011">
              <w:rPr>
                <w:rFonts w:eastAsia="Calibri"/>
                <w:bCs/>
                <w:sz w:val="24"/>
                <w:szCs w:val="24"/>
                <w:lang w:eastAsia="en-US"/>
              </w:rPr>
              <w:t>Закон Ивановской области от 12.05.2015 № 39-ОЗ «О налоговых ставках налога на прибыль организаций, подлежащего зачислению в областной бюджет»</w:t>
            </w:r>
          </w:p>
        </w:tc>
        <w:tc>
          <w:tcPr>
            <w:tcW w:w="1843" w:type="dxa"/>
            <w:gridSpan w:val="4"/>
            <w:vMerge w:val="restart"/>
          </w:tcPr>
          <w:p w:rsidR="00E95AF2" w:rsidRPr="000E5011" w:rsidRDefault="00E95AF2" w:rsidP="00E95AF2">
            <w:pPr>
              <w:rPr>
                <w:lang w:eastAsia="en-US"/>
              </w:rPr>
            </w:pPr>
            <w:r w:rsidRPr="000E5011">
              <w:rPr>
                <w:sz w:val="24"/>
                <w:szCs w:val="24"/>
                <w:lang w:eastAsia="en-US"/>
              </w:rPr>
              <w:t>Исполнение требования 4 Инвестиционно</w:t>
            </w:r>
            <w:r w:rsidRPr="000E5011">
              <w:rPr>
                <w:sz w:val="24"/>
                <w:szCs w:val="24"/>
                <w:lang w:eastAsia="en-US"/>
              </w:rPr>
              <w:lastRenderedPageBreak/>
              <w:t>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0214A2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ind w:left="34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50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Закон Ивановской области от 03.11.2015 № 107-ОЗ «О внесении изменения в статью 11 Закона </w:t>
            </w:r>
            <w:r w:rsidRPr="000E501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Ивановской области «О государственной поддержке инвестиционной деятельности, осуществляемой в форме капитальных вложений, на территории Ивановской области»</w:t>
            </w:r>
          </w:p>
        </w:tc>
        <w:tc>
          <w:tcPr>
            <w:tcW w:w="1843" w:type="dxa"/>
            <w:gridSpan w:val="4"/>
            <w:vMerge/>
          </w:tcPr>
          <w:p w:rsidR="00E95AF2" w:rsidRPr="000E5011" w:rsidRDefault="00E95AF2" w:rsidP="00E95AF2">
            <w:pPr>
              <w:rPr>
                <w:sz w:val="24"/>
                <w:szCs w:val="24"/>
                <w:lang w:eastAsia="en-US"/>
              </w:rPr>
            </w:pP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</w:t>
            </w:r>
            <w:r w:rsidR="000214A2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pPr>
              <w:ind w:left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5011">
              <w:rPr>
                <w:rFonts w:eastAsia="Calibri"/>
                <w:bCs/>
                <w:sz w:val="24"/>
                <w:szCs w:val="24"/>
                <w:lang w:eastAsia="en-US"/>
              </w:rPr>
              <w:t>Правительство Ивановской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5011">
              <w:rPr>
                <w:rFonts w:eastAsia="Calibri"/>
                <w:bCs/>
                <w:sz w:val="24"/>
                <w:szCs w:val="24"/>
                <w:lang w:eastAsia="en-US"/>
              </w:rPr>
              <w:t>Распоряжение от 30.04.2015 № 101-рп «Об утверждении перечня имущества залогового фонда Ивановской области»</w:t>
            </w:r>
          </w:p>
        </w:tc>
        <w:tc>
          <w:tcPr>
            <w:tcW w:w="1843" w:type="dxa"/>
            <w:gridSpan w:val="4"/>
            <w:vMerge/>
          </w:tcPr>
          <w:p w:rsidR="00E95AF2" w:rsidRPr="000E5011" w:rsidRDefault="00E95AF2" w:rsidP="00E95AF2">
            <w:pPr>
              <w:rPr>
                <w:sz w:val="24"/>
                <w:szCs w:val="24"/>
                <w:lang w:eastAsia="en-US"/>
              </w:rPr>
            </w:pP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0214A2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ind w:left="34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5011">
              <w:rPr>
                <w:rFonts w:eastAsia="Calibri"/>
                <w:bCs/>
                <w:sz w:val="24"/>
                <w:szCs w:val="24"/>
                <w:lang w:eastAsia="en-US"/>
              </w:rPr>
              <w:t>Постановление правительства Ивановской области от 15.10.2015 № 483-п «О создании конкурсной комиссии по отбору инвестиционных проектов из числа претендующих на получение государственной поддержки в форме предоставления в залог имущества, включенного в состав залогового фонда Ивановской области»</w:t>
            </w:r>
          </w:p>
        </w:tc>
        <w:tc>
          <w:tcPr>
            <w:tcW w:w="1843" w:type="dxa"/>
            <w:gridSpan w:val="4"/>
            <w:vMerge/>
          </w:tcPr>
          <w:p w:rsidR="00E95AF2" w:rsidRPr="000E5011" w:rsidRDefault="00E95AF2" w:rsidP="00E95AF2">
            <w:pPr>
              <w:rPr>
                <w:sz w:val="24"/>
                <w:szCs w:val="24"/>
                <w:lang w:eastAsia="en-US"/>
              </w:rPr>
            </w:pP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0214A2">
              <w:rPr>
                <w:sz w:val="24"/>
                <w:szCs w:val="24"/>
              </w:rPr>
              <w:t>9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ind w:left="34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5011">
              <w:rPr>
                <w:rFonts w:eastAsia="Calibri"/>
                <w:bCs/>
                <w:sz w:val="24"/>
                <w:szCs w:val="24"/>
                <w:lang w:eastAsia="en-US"/>
              </w:rPr>
              <w:t>Постановление правительства Ивановской области от 15.10.2015 N 485-п «О создании межведомственного совета по улучшению инвестиционного климата в Ивановской области»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lang w:eastAsia="en-US"/>
              </w:rPr>
            </w:pPr>
            <w:r w:rsidRPr="000E5011">
              <w:rPr>
                <w:sz w:val="24"/>
                <w:szCs w:val="24"/>
                <w:lang w:eastAsia="en-US"/>
              </w:rPr>
              <w:t>Исполнение требования 5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Калининградская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EC632A" w:rsidRDefault="00E95AF2" w:rsidP="000214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</w:t>
            </w:r>
            <w:r w:rsidR="000214A2">
              <w:rPr>
                <w:sz w:val="24"/>
                <w:szCs w:val="24"/>
              </w:rPr>
              <w:t>40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Калининградской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 от 25.03.2015 № 41 «О межотраслевом совете потребителей по вопросам деятельности субъектов естественных монополий при губернаторе Калининградской области» (вместе с Положением о межотраслевом совете потребителей по вопросам деятельности субъектов естественных монополий при губернаторе Калининградской области)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Костромская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Костромской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27.01.2015 № 5-а «Об утверждении порядка формирования и использования бюджетных ассигнований Инвестиционного фонда Костромской области»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Ленинградская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Ленинградской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31.08.2015 № 54-пг «О Межотраслевом совете потребителей по вопросам деятельности субъектов естественных монополий при губернаторе Ленинградской области»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Липецкая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r w:rsidRPr="000E5011">
              <w:rPr>
                <w:color w:val="000000"/>
                <w:sz w:val="24"/>
                <w:szCs w:val="24"/>
              </w:rPr>
              <w:t xml:space="preserve">Администрация Липецкой области </w:t>
            </w:r>
          </w:p>
          <w:p w:rsidR="00E95AF2" w:rsidRPr="000E5011" w:rsidRDefault="00E95AF2" w:rsidP="00E95AF2">
            <w:pPr>
              <w:rPr>
                <w:color w:val="000000"/>
                <w:sz w:val="24"/>
                <w:szCs w:val="24"/>
              </w:rPr>
            </w:pPr>
          </w:p>
          <w:p w:rsidR="00E95AF2" w:rsidRPr="000E5011" w:rsidRDefault="00E95AF2" w:rsidP="00E95AF2"/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11.03.2015 № 110 «Об утверждении Порядка предоставления субсидий юридическим лицам на возмещение затрат по осуществлению деятельности центра сопровождения инвестиционных проектов по принципу «одного окна» на 2015 год»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4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/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Формирование Плана создания объектов транспортной, энергетической и социальной инфраструктуры в Липецкой области на период 2015-2017 гг.</w:t>
            </w:r>
          </w:p>
          <w:p w:rsidR="00E95AF2" w:rsidRPr="000E5011" w:rsidRDefault="00E95AF2" w:rsidP="00E95AF2">
            <w:pPr>
              <w:shd w:val="clear" w:color="auto" w:fill="FFFFFF"/>
              <w:ind w:firstLine="284"/>
              <w:jc w:val="both"/>
            </w:pPr>
            <w:r w:rsidRPr="000E5011">
              <w:rPr>
                <w:spacing w:val="-1"/>
                <w:sz w:val="24"/>
                <w:szCs w:val="24"/>
              </w:rPr>
              <w:t xml:space="preserve">План разработан как в табличном виде, так и в виде интерактивной карты и размещен на </w:t>
            </w:r>
            <w:r w:rsidRPr="000E5011">
              <w:rPr>
                <w:spacing w:val="-1"/>
                <w:sz w:val="24"/>
                <w:szCs w:val="24"/>
              </w:rPr>
              <w:lastRenderedPageBreak/>
              <w:t xml:space="preserve">Инвестиционном портале </w:t>
            </w:r>
            <w:r w:rsidRPr="000E5011">
              <w:rPr>
                <w:sz w:val="24"/>
                <w:szCs w:val="24"/>
              </w:rPr>
              <w:t>(</w:t>
            </w:r>
            <w:hyperlink r:id="rId100" w:history="1">
              <w:r w:rsidRPr="000E5011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0E5011">
                <w:rPr>
                  <w:sz w:val="24"/>
                  <w:szCs w:val="24"/>
                  <w:u w:val="single"/>
                </w:rPr>
                <w:t>://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invest</w:t>
              </w:r>
              <w:r w:rsidRPr="000E5011">
                <w:rPr>
                  <w:sz w:val="24"/>
                  <w:szCs w:val="24"/>
                  <w:u w:val="single"/>
                </w:rPr>
                <w:t>-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lipetsk</w:t>
              </w:r>
              <w:r w:rsidRPr="000E5011">
                <w:rPr>
                  <w:sz w:val="24"/>
                  <w:szCs w:val="24"/>
                  <w:u w:val="single"/>
                </w:rPr>
                <w:t>.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0E5011">
              <w:rPr>
                <w:sz w:val="24"/>
                <w:szCs w:val="24"/>
              </w:rPr>
              <w:t xml:space="preserve">) и официальном сайте администрации Липецкой области </w:t>
            </w:r>
            <w:r w:rsidRPr="000E5011">
              <w:rPr>
                <w:sz w:val="24"/>
                <w:szCs w:val="24"/>
                <w:u w:val="single"/>
              </w:rPr>
              <w:t>(</w:t>
            </w:r>
            <w:hyperlink r:id="rId101" w:history="1">
              <w:r w:rsidRPr="000E5011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E5011">
                <w:rPr>
                  <w:sz w:val="24"/>
                  <w:szCs w:val="24"/>
                  <w:u w:val="single"/>
                </w:rPr>
                <w:t>.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admlip</w:t>
              </w:r>
              <w:r w:rsidRPr="000E5011">
                <w:rPr>
                  <w:sz w:val="24"/>
                  <w:szCs w:val="24"/>
                  <w:u w:val="single"/>
                </w:rPr>
                <w:t>.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ruV</w:t>
              </w:r>
            </w:hyperlink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Исполнение требования 2 Инвестиционно</w:t>
            </w:r>
            <w:r w:rsidRPr="000E5011">
              <w:rPr>
                <w:sz w:val="24"/>
                <w:szCs w:val="24"/>
              </w:rPr>
              <w:lastRenderedPageBreak/>
              <w:t>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  <w:r w:rsidR="000214A2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/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shd w:val="clear" w:color="auto" w:fill="FFFFFF"/>
              <w:ind w:firstLine="284"/>
              <w:jc w:val="both"/>
              <w:rPr>
                <w:spacing w:val="-1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Ежегодное обращение главы администрации Липецкой области «Инвестиционный климат Липецкой области и основные направления </w:t>
            </w:r>
            <w:r w:rsidRPr="000E5011">
              <w:rPr>
                <w:color w:val="000000"/>
                <w:spacing w:val="-1"/>
                <w:sz w:val="24"/>
                <w:szCs w:val="24"/>
              </w:rPr>
              <w:t xml:space="preserve">инвестиционной </w:t>
            </w:r>
            <w:r w:rsidRPr="000E5011">
              <w:rPr>
                <w:spacing w:val="-1"/>
                <w:sz w:val="24"/>
                <w:szCs w:val="24"/>
              </w:rPr>
              <w:t>политики»</w:t>
            </w:r>
          </w:p>
          <w:p w:rsidR="00E95AF2" w:rsidRPr="000E5011" w:rsidRDefault="00E95AF2" w:rsidP="00E95AF2">
            <w:pPr>
              <w:shd w:val="clear" w:color="auto" w:fill="FFFFFF"/>
              <w:ind w:firstLine="284"/>
              <w:jc w:val="both"/>
            </w:pPr>
            <w:r w:rsidRPr="000E5011">
              <w:rPr>
                <w:sz w:val="24"/>
                <w:szCs w:val="24"/>
              </w:rPr>
              <w:t>Обращение размещено на Инвестиционном портале (</w:t>
            </w:r>
            <w:hyperlink r:id="rId102" w:history="1">
              <w:r w:rsidRPr="000E5011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0E5011">
                <w:rPr>
                  <w:sz w:val="24"/>
                  <w:szCs w:val="24"/>
                  <w:u w:val="single"/>
                </w:rPr>
                <w:t>://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invest</w:t>
              </w:r>
              <w:r w:rsidRPr="000E5011">
                <w:rPr>
                  <w:sz w:val="24"/>
                  <w:szCs w:val="24"/>
                  <w:u w:val="single"/>
                </w:rPr>
                <w:t>-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lipetsk</w:t>
              </w:r>
              <w:r w:rsidRPr="000E5011">
                <w:rPr>
                  <w:sz w:val="24"/>
                  <w:szCs w:val="24"/>
                  <w:u w:val="single"/>
                </w:rPr>
                <w:t>.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0E5011">
              <w:rPr>
                <w:sz w:val="24"/>
                <w:szCs w:val="24"/>
              </w:rPr>
              <w:t xml:space="preserve">) и официальном сайте администрации Липецкой области </w:t>
            </w:r>
            <w:r w:rsidRPr="000E5011">
              <w:rPr>
                <w:sz w:val="24"/>
                <w:szCs w:val="24"/>
                <w:u w:val="single"/>
              </w:rPr>
              <w:t>(</w:t>
            </w:r>
            <w:r w:rsidRPr="000E5011">
              <w:rPr>
                <w:sz w:val="24"/>
                <w:szCs w:val="24"/>
                <w:u w:val="single"/>
                <w:lang w:val="en-US"/>
              </w:rPr>
              <w:t>www</w:t>
            </w:r>
            <w:r w:rsidRPr="000E5011">
              <w:rPr>
                <w:sz w:val="24"/>
                <w:szCs w:val="24"/>
                <w:u w:val="single"/>
              </w:rPr>
              <w:t xml:space="preserve">, </w:t>
            </w:r>
            <w:hyperlink r:id="rId103" w:history="1">
              <w:r w:rsidRPr="000E5011">
                <w:rPr>
                  <w:sz w:val="24"/>
                  <w:szCs w:val="24"/>
                  <w:u w:val="single"/>
                  <w:lang w:val="en-US"/>
                </w:rPr>
                <w:t>admlip</w:t>
              </w:r>
              <w:r w:rsidRPr="000E5011">
                <w:rPr>
                  <w:sz w:val="24"/>
                  <w:szCs w:val="24"/>
                  <w:u w:val="single"/>
                </w:rPr>
                <w:t>.</w:t>
              </w:r>
              <w:r w:rsidRPr="000E5011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E5011">
              <w:rPr>
                <w:sz w:val="24"/>
                <w:szCs w:val="24"/>
                <w:u w:val="single"/>
              </w:rPr>
              <w:t>)</w:t>
            </w:r>
            <w:r w:rsidRPr="000E501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3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Липецкий городской Совет депутатов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shd w:val="clear" w:color="auto" w:fill="FFFFFF"/>
              <w:ind w:right="113" w:firstLine="284"/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Закон Липецкой области от 31.03.2015 № 387-03 «О внесении изменений в Закон Липецкой области </w:t>
            </w:r>
            <w:r w:rsidRPr="000E5011">
              <w:rPr>
                <w:color w:val="000000"/>
                <w:spacing w:val="-3"/>
                <w:sz w:val="24"/>
                <w:szCs w:val="24"/>
              </w:rPr>
              <w:t xml:space="preserve">«О поддержке инвестиций в </w:t>
            </w:r>
            <w:r w:rsidRPr="000E5011">
              <w:rPr>
                <w:color w:val="000000"/>
                <w:sz w:val="24"/>
                <w:szCs w:val="24"/>
              </w:rPr>
              <w:t>экономику Липецкой области»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4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администрации Липецкой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shd w:val="clear" w:color="auto" w:fill="FFFFFF"/>
              <w:ind w:right="113" w:firstLine="284"/>
              <w:jc w:val="both"/>
              <w:rPr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Инвестиционный</w:t>
            </w:r>
            <w:r w:rsidRPr="000E5011">
              <w:rPr>
                <w:sz w:val="24"/>
                <w:szCs w:val="24"/>
              </w:rPr>
              <w:t xml:space="preserve"> </w:t>
            </w:r>
            <w:r w:rsidRPr="000E5011">
              <w:rPr>
                <w:color w:val="000000"/>
                <w:spacing w:val="-2"/>
                <w:sz w:val="24"/>
                <w:szCs w:val="24"/>
              </w:rPr>
              <w:t xml:space="preserve">меморандум Липецкой </w:t>
            </w:r>
            <w:r w:rsidRPr="000E5011">
              <w:rPr>
                <w:color w:val="000000"/>
                <w:sz w:val="24"/>
                <w:szCs w:val="24"/>
              </w:rPr>
              <w:t>области на 2015 год</w:t>
            </w:r>
          </w:p>
          <w:p w:rsidR="00E95AF2" w:rsidRPr="000E5011" w:rsidRDefault="00E95AF2" w:rsidP="00E95AF2">
            <w:pPr>
              <w:shd w:val="clear" w:color="auto" w:fill="FFFFFF"/>
              <w:ind w:right="113"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Утвержден главой администрации Липецкой области и </w:t>
            </w:r>
            <w:r w:rsidRPr="000E5011">
              <w:rPr>
                <w:spacing w:val="-2"/>
                <w:sz w:val="24"/>
                <w:szCs w:val="24"/>
              </w:rPr>
              <w:t xml:space="preserve">размещен на «Инвестиционном портале Липецкой области» </w:t>
            </w:r>
            <w:r w:rsidRPr="000E5011">
              <w:rPr>
                <w:spacing w:val="-1"/>
                <w:sz w:val="24"/>
                <w:szCs w:val="24"/>
                <w:u w:val="single"/>
              </w:rPr>
              <w:t>(</w:t>
            </w:r>
            <w:hyperlink r:id="rId104" w:history="1">
              <w:r w:rsidRPr="000E5011">
                <w:rPr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Pr="000E5011">
                <w:rPr>
                  <w:spacing w:val="-1"/>
                  <w:sz w:val="24"/>
                  <w:szCs w:val="24"/>
                  <w:u w:val="single"/>
                </w:rPr>
                <w:t>://</w:t>
              </w:r>
              <w:r w:rsidRPr="000E5011">
                <w:rPr>
                  <w:spacing w:val="-1"/>
                  <w:sz w:val="24"/>
                  <w:szCs w:val="24"/>
                  <w:u w:val="single"/>
                  <w:lang w:val="en-US"/>
                </w:rPr>
                <w:t>invest</w:t>
              </w:r>
              <w:r w:rsidRPr="000E5011">
                <w:rPr>
                  <w:spacing w:val="-1"/>
                  <w:sz w:val="24"/>
                  <w:szCs w:val="24"/>
                  <w:u w:val="single"/>
                </w:rPr>
                <w:t>-</w:t>
              </w:r>
              <w:r w:rsidRPr="000E5011">
                <w:rPr>
                  <w:spacing w:val="-1"/>
                  <w:sz w:val="24"/>
                  <w:szCs w:val="24"/>
                  <w:u w:val="single"/>
                  <w:lang w:val="en-US"/>
                </w:rPr>
                <w:t>lipetsk</w:t>
              </w:r>
              <w:r w:rsidRPr="000E5011">
                <w:rPr>
                  <w:spacing w:val="-1"/>
                  <w:sz w:val="24"/>
                  <w:szCs w:val="24"/>
                  <w:u w:val="single"/>
                </w:rPr>
                <w:t>.</w:t>
              </w:r>
              <w:r w:rsidRPr="000E5011">
                <w:rPr>
                  <w:spacing w:val="-1"/>
                  <w:sz w:val="24"/>
                  <w:szCs w:val="24"/>
                  <w:u w:val="single"/>
                  <w:lang w:val="en-US"/>
                </w:rPr>
                <w:t>com</w:t>
              </w:r>
              <w:r w:rsidRPr="000E5011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Pr="000E5011">
                <w:rPr>
                  <w:spacing w:val="-1"/>
                  <w:sz w:val="24"/>
                  <w:szCs w:val="24"/>
                  <w:u w:val="single"/>
                  <w:lang w:val="en-US"/>
                </w:rPr>
                <w:t>pages</w:t>
              </w:r>
              <w:r w:rsidRPr="000E5011">
                <w:rPr>
                  <w:spacing w:val="-1"/>
                  <w:sz w:val="24"/>
                  <w:szCs w:val="24"/>
                  <w:u w:val="single"/>
                </w:rPr>
                <w:t>/78</w:t>
              </w:r>
            </w:hyperlink>
            <w:r w:rsidRPr="000E5011">
              <w:rPr>
                <w:spacing w:val="-1"/>
                <w:sz w:val="24"/>
                <w:szCs w:val="24"/>
                <w:u w:val="single"/>
              </w:rPr>
              <w:t>).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Новгородская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Указ от 20.03.2015 № 90 «Об утверждении Инвестиционной стратегии Новгородской области до 2020 года»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Омская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0214A2">
              <w:rPr>
                <w:sz w:val="24"/>
                <w:szCs w:val="24"/>
              </w:rPr>
              <w:t>9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ВРИО губернатора Омской области, председатель правительства Омской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Регламент сопровождения инвестиционных проектов по принципу «одного окна» на территории Омской области (утвержден 03.08.2015)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10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Псковская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14A2">
              <w:rPr>
                <w:sz w:val="24"/>
                <w:szCs w:val="24"/>
              </w:rPr>
              <w:t>.50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Государственный комитет Псковской области по экономическому развитию и инвестиционной политике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Приказ от 25.03.2015 № 212 «О Плане создания инвестиционных объектов и объектов инфраструктуры в Псковской области»</w:t>
            </w:r>
          </w:p>
          <w:p w:rsidR="00E95AF2" w:rsidRPr="000E5011" w:rsidRDefault="00E95AF2" w:rsidP="00E95A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Ростовская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Правительство </w:t>
            </w:r>
            <w:r w:rsidRPr="000E5011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Постановление от 12.03.2015 № 164 «Об утверждении Концепции кластерного развития </w:t>
            </w:r>
            <w:r w:rsidRPr="000E5011">
              <w:rPr>
                <w:sz w:val="24"/>
                <w:szCs w:val="24"/>
              </w:rPr>
              <w:lastRenderedPageBreak/>
              <w:t>Ростовской области на 2015-2020 годы»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 xml:space="preserve">Исполнение </w:t>
            </w:r>
            <w:r w:rsidRPr="000E5011">
              <w:rPr>
                <w:sz w:val="24"/>
                <w:szCs w:val="24"/>
              </w:rPr>
              <w:lastRenderedPageBreak/>
              <w:t>требования 2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Рязанская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Министерство экономического развития и торговли Рязанской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План создания объектов необходимой для инвесторов инфраструктуры в Рязанской области на 2015 г. и последующие годы выложен на Инвестиционном портале Рязанской области 16.07.2015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Самарская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Самарской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05.06.2015 № 435-р «Об утверждении Программы развития инновационного территориального кластера медицинских и фармацевтических технологий Самарской области на 2015 - 2020 годы»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Свердловская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Свердловской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02.06.2015 № 252-УГ «Об утверждении основных направлений инвестиционной политики Свердловской области на период до 2030 года»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Березовского городского округа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03.06.2015 № 304 «Об утверждении Инвестиционной стратегии Березовского городского округа на период до 2020 года»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Глава Камышловского городского округа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30.06.2015 № 957 «О создании координационного совета по инвестициям и развитию предпринимательства при администрации Камышловского городского округа»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5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Смоленская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Департамент инвестиционного развития Смоленской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План создания инвестиционных объектов и объектов инфраструктуры в Смоленской области сформирован, опубликован, соответствует требованиям стандарта и регулярно обновляется. Актуальная версия плана размещена на Инвестиционном портале Смоленской области (http://www.smolinvest.com/platform_for_business/infrastructure_planning.php), геопортале Смоленской области по адресу: http://gis.admin-smolensk.ru/.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0214A2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Раздел «Инвестиционный климат и инвестиционная политика Смоленской области» включен в состав ежегодного отчета губернатора Смоленской области о результатах деятельности администрации Смоленской области, в том числе по вопросам, поставленным Смоленской </w:t>
            </w:r>
            <w:r w:rsidRPr="000E5011">
              <w:rPr>
                <w:sz w:val="24"/>
                <w:szCs w:val="24"/>
              </w:rPr>
              <w:lastRenderedPageBreak/>
              <w:t>областной Думой. Инвестиционное послание размещено на Интернет-портале Департамента экономического развития Смоленской области (http://econsmolensk.ru/guber_posl).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Исполнение требования 3 Инвестиционно</w:t>
            </w:r>
            <w:r w:rsidRPr="000E5011">
              <w:rPr>
                <w:sz w:val="24"/>
                <w:szCs w:val="24"/>
              </w:rPr>
              <w:lastRenderedPageBreak/>
              <w:t>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9.5</w:t>
            </w:r>
            <w:r w:rsidR="000214A2">
              <w:rPr>
                <w:sz w:val="24"/>
                <w:szCs w:val="24"/>
              </w:rPr>
              <w:t>9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Промышленные зоны, частный промышленный парк и другие инвестиционные площадки под размещение производств с указанием имеющейся инженерной и транспортной инфраструктуры объединены в единую базу данных. Сформировано свыше 300 инвестиционных площадок различной степени готовности. Вся информация об указанных промышленных зонах, размещена на сайтах:</w:t>
            </w:r>
          </w:p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- Департамента экономического развития Смоленской области в разделах «Инвестиции», «Инвестиционная карта Смоленской области» и «Инвестиционные предложения» (ссылки: http://econsmolensk.ru/Investitsionnyie_ploshhadki_Smolenskoy_oblasti/, http://econsmolensk.ru/Investitsionnyie_ploshhadki_Smolenskoy_oblasti/);</w:t>
            </w:r>
          </w:p>
          <w:p w:rsidR="00E95AF2" w:rsidRPr="000E5011" w:rsidRDefault="00E95AF2" w:rsidP="00E95AF2">
            <w:pPr>
              <w:widowControl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- Инвестиционный портал Смоленской области (www.smolinvest.com) (ссылка: http://www.smolinvest.com/platform_for_business/informations).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Тамбовская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14A2">
              <w:rPr>
                <w:sz w:val="24"/>
                <w:szCs w:val="24"/>
              </w:rPr>
              <w:t>.60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Тамбовской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02.03.2015 № 194 «Об утверждении перечня приоритетных направлений инвестиционной деятельности Тамбовской области на 2015 год, по которым объявляется конкурсный отбор инвестиционных проектов на предоставление государственной поддержки»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4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Котовска Тамбовской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08.07.2015 № 1181 «О создании Совета по улучшению инвестиционного климата в городе Котовске»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5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города Рассказово Тамбовской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05.05.2015 № 691 «О создании Совета по улучшению инвестиционного климата в городе Рассказово» (вместе с Положением о Совете по улучшению инвестиционного климата в городе Рассказово)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5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Губернатор Тульской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bCs/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Указ от 25.02.2015 № 51 «Об утверждении Лесного плана Тульской области» (раздел 2.4.1. Планируемое развитие лесозаготовительного, деревообрабатывающего, целлюлозно-бумажного и иного производства, использующего древесину)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Указ от 04.08.2015 № 234 «О создании межотраслевого совета потребителей по вопросам деятельности субъектов естественных монополий при губернаторе Тульской области» (вместе с Положением о межотраслевом совете потребителей по вопросам деятельности субъектов естественных монополий при губернаторе Тульской области и его составом)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Ульяновская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27.03.2015 состоялось открытие специальных окон для предпринимателей и юридических лиц в Областном государственном автономном учреждении «Многофункциональный центр предоставления государственных и муниципальных услуг в Ульяновской области» по адресу: г. Ульяновск, ул. Локомотивная, д. 85.</w:t>
            </w:r>
          </w:p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Комплексное предоставление государственных и муниципальных услуг в соответствии с «бизнес-ситуацией» предпринимателя в режиме «одного окна».</w:t>
            </w:r>
          </w:p>
          <w:p w:rsidR="00E95AF2" w:rsidRPr="000E5011" w:rsidRDefault="00E95AF2" w:rsidP="00E95AF2">
            <w:pPr>
              <w:pStyle w:val="Default"/>
            </w:pPr>
            <w:r w:rsidRPr="000E5011">
              <w:t>Это повысит качество и доступность предоставления государственных и муниципальных услуг (в том числе качество консультационных услуг).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требования </w:t>
            </w:r>
            <w:r w:rsidRPr="000E5011">
              <w:rPr>
                <w:sz w:val="24"/>
                <w:lang w:val="en-US"/>
              </w:rPr>
              <w:t xml:space="preserve">10 </w:t>
            </w:r>
            <w:r w:rsidRPr="000E5011">
              <w:rPr>
                <w:sz w:val="24"/>
                <w:szCs w:val="24"/>
              </w:rPr>
              <w:t>Инвестиционного стандарта</w:t>
            </w:r>
          </w:p>
          <w:p w:rsidR="00E95AF2" w:rsidRPr="000E5011" w:rsidRDefault="00E95AF2" w:rsidP="00E95AF2">
            <w:pPr>
              <w:rPr>
                <w:sz w:val="24"/>
              </w:rPr>
            </w:pP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«Барышский район»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26.03.2015 № 313-А «Об утверждении регламента сопровождения инвестиционных проектов по принципу «одного окна» на территории МО «Барышский район»</w:t>
            </w:r>
          </w:p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Регламент устанавливает порядок взаимодействия органов местного самоуправления, структурных подразделений администрации, подведомственных учреждений МО «Барышский район», АНО «Центр развития предпринимательства Барышского района Ульяновской области» в рамках осуществления работ по сопровождению инвестиционных проектов.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требования </w:t>
            </w:r>
            <w:r w:rsidRPr="000E5011">
              <w:rPr>
                <w:sz w:val="24"/>
                <w:lang w:val="en-US"/>
              </w:rPr>
              <w:t xml:space="preserve">10 </w:t>
            </w:r>
            <w:r w:rsidRPr="000E5011">
              <w:rPr>
                <w:sz w:val="24"/>
                <w:szCs w:val="24"/>
              </w:rPr>
              <w:t>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Администрация МО «Инзенский район»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rStyle w:val="FontStyle17"/>
                <w:sz w:val="24"/>
                <w:szCs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>Постановление от 10.06.2015 № 652 «Об утверждении порядка проведения отбора инвестиционных проектов и бизнес -планов на присвоение им статуса приоритетного инвестиционного проекта муниципального образования «Инзенский район» Ульяновской области»</w:t>
            </w:r>
          </w:p>
          <w:p w:rsidR="00E95AF2" w:rsidRPr="000E5011" w:rsidRDefault="00E95AF2" w:rsidP="00E95AF2">
            <w:pPr>
              <w:jc w:val="both"/>
              <w:rPr>
                <w:i/>
              </w:rPr>
            </w:pPr>
            <w:r w:rsidRPr="000E5011">
              <w:rPr>
                <w:rStyle w:val="FontStyle17"/>
                <w:sz w:val="24"/>
                <w:szCs w:val="24"/>
              </w:rPr>
              <w:t>Присвоение статуса приоритетного инвестиционного проекта МО «Инзенский район» позволит инвестору получить ряд муниципальных преференций. Так же будет способствовать их развитию на территории области, что кроме создания новых рабочих мест и удовлетворения спроса, приведет к развитию конкуренции между субъектами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требования </w:t>
            </w:r>
            <w:r w:rsidRPr="000E5011">
              <w:rPr>
                <w:sz w:val="24"/>
                <w:lang w:val="en-US"/>
              </w:rPr>
              <w:t xml:space="preserve">2 </w:t>
            </w:r>
            <w:r w:rsidRPr="000E5011">
              <w:rPr>
                <w:sz w:val="24"/>
                <w:szCs w:val="24"/>
              </w:rPr>
              <w:t>Инвестиционного стандарта</w:t>
            </w:r>
          </w:p>
          <w:p w:rsidR="00E95AF2" w:rsidRPr="000E5011" w:rsidRDefault="00E95AF2" w:rsidP="00E95AF2">
            <w:pPr>
              <w:rPr>
                <w:sz w:val="24"/>
              </w:rPr>
            </w:pPr>
          </w:p>
        </w:tc>
      </w:tr>
      <w:tr w:rsidR="00E95AF2" w:rsidRPr="000E5011" w:rsidTr="00276689">
        <w:trPr>
          <w:gridAfter w:val="2"/>
          <w:wAfter w:w="15832" w:type="dxa"/>
          <w:trHeight w:val="423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jc w:val="both"/>
            </w:pPr>
            <w:r w:rsidRPr="000E5011">
              <w:rPr>
                <w:rStyle w:val="FontStyle17"/>
                <w:sz w:val="24"/>
                <w:szCs w:val="24"/>
              </w:rPr>
              <w:t>Совет депутатов МО «Инзенское городское поселение» Инзенского района Ульяновской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rStyle w:val="FontStyle17"/>
                <w:sz w:val="24"/>
                <w:szCs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>Решение от 25.06.2015 № 22 «О внесении изменений в решение Совета депутатов МО «Инзенское городское поселение» Инзенского района Ульяновской области от 25.11.2014 № 41».</w:t>
            </w:r>
          </w:p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rStyle w:val="FontStyle17"/>
                <w:sz w:val="24"/>
                <w:szCs w:val="24"/>
              </w:rPr>
              <w:t>Данный НПА освобождает от уплаты земельного налога с</w:t>
            </w:r>
            <w:r w:rsidRPr="000E5011">
              <w:rPr>
                <w:sz w:val="24"/>
                <w:szCs w:val="24"/>
              </w:rPr>
              <w:t>убъектов предпринимательской деятельности за земельные участки, предоставленные для строительства в рамках реализации:</w:t>
            </w:r>
          </w:p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- приоритетного инвестиционного проекта МО «Инзенский район» Ульяновской области,</w:t>
            </w:r>
          </w:p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-</w:t>
            </w:r>
            <w:r w:rsidR="000C4341">
              <w:rPr>
                <w:sz w:val="24"/>
                <w:szCs w:val="24"/>
              </w:rPr>
              <w:t xml:space="preserve"> </w:t>
            </w:r>
            <w:r w:rsidRPr="000E5011">
              <w:rPr>
                <w:sz w:val="24"/>
                <w:szCs w:val="24"/>
              </w:rPr>
              <w:t>особо значимого инвестиционного проекта Ульяновской области,</w:t>
            </w:r>
          </w:p>
          <w:p w:rsidR="00E95AF2" w:rsidRPr="000E5011" w:rsidRDefault="00E95AF2" w:rsidP="00E95AF2">
            <w:pPr>
              <w:jc w:val="both"/>
              <w:rPr>
                <w:rStyle w:val="FontStyle17"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- приоритетного инвестиционного проекта Ульяновской области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</w:rPr>
            </w:pPr>
            <w:r w:rsidRPr="000E5011">
              <w:rPr>
                <w:sz w:val="24"/>
              </w:rPr>
              <w:t>Исполнение требования 4</w:t>
            </w:r>
            <w:r w:rsidRPr="000E5011">
              <w:rPr>
                <w:sz w:val="24"/>
                <w:lang w:val="en-US"/>
              </w:rPr>
              <w:t xml:space="preserve"> </w:t>
            </w:r>
            <w:r w:rsidRPr="000E5011">
              <w:rPr>
                <w:sz w:val="24"/>
                <w:szCs w:val="24"/>
              </w:rPr>
              <w:t>Инвестиционного стандарта</w:t>
            </w:r>
          </w:p>
          <w:p w:rsidR="00E95AF2" w:rsidRPr="000E5011" w:rsidRDefault="00E95AF2" w:rsidP="00E95AF2">
            <w:pPr>
              <w:rPr>
                <w:sz w:val="24"/>
              </w:rPr>
            </w:pPr>
          </w:p>
        </w:tc>
      </w:tr>
      <w:tr w:rsidR="00E95AF2" w:rsidRPr="000E5011" w:rsidTr="00276689">
        <w:trPr>
          <w:gridAfter w:val="2"/>
          <w:wAfter w:w="15832" w:type="dxa"/>
          <w:trHeight w:val="423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0214A2">
              <w:rPr>
                <w:sz w:val="24"/>
                <w:szCs w:val="24"/>
              </w:rPr>
              <w:t>9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Администрация МО «Чердаклинский район»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>Постановление «Об утверждении инвестиционного меморандума МО «Чердаклинский район» Ульяновской области» от 31.08.2015 № 929</w:t>
            </w:r>
          </w:p>
          <w:p w:rsidR="00E95AF2" w:rsidRPr="000E5011" w:rsidRDefault="00E95AF2" w:rsidP="00E95AF2">
            <w:pPr>
              <w:jc w:val="both"/>
              <w:rPr>
                <w:color w:val="000000"/>
                <w:sz w:val="24"/>
                <w:szCs w:val="24"/>
              </w:rPr>
            </w:pPr>
            <w:r w:rsidRPr="000E5011">
              <w:rPr>
                <w:color w:val="000000"/>
                <w:sz w:val="24"/>
                <w:szCs w:val="24"/>
              </w:rPr>
              <w:t xml:space="preserve">Показывает основные достижения района по инвестиционному развитию, определяет ключевые направления привлечения инвестиций и деятельности органов местного самоуправления по развитию инвестиционной деятельности.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</w:rPr>
            </w:pPr>
            <w:r w:rsidRPr="000E5011">
              <w:rPr>
                <w:sz w:val="24"/>
              </w:rPr>
              <w:t xml:space="preserve">Исполнение требования </w:t>
            </w:r>
            <w:r w:rsidRPr="000E5011">
              <w:rPr>
                <w:sz w:val="24"/>
                <w:lang w:val="en-US"/>
              </w:rPr>
              <w:t>1</w:t>
            </w:r>
            <w:r w:rsidRPr="000E5011">
              <w:rPr>
                <w:sz w:val="24"/>
              </w:rPr>
              <w:t>1</w:t>
            </w:r>
            <w:r w:rsidRPr="000E5011">
              <w:rPr>
                <w:sz w:val="24"/>
                <w:lang w:val="en-US"/>
              </w:rPr>
              <w:t xml:space="preserve"> </w:t>
            </w:r>
            <w:r w:rsidRPr="000E5011">
              <w:rPr>
                <w:sz w:val="24"/>
                <w:szCs w:val="24"/>
              </w:rPr>
              <w:t>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Челябинская область</w:t>
            </w:r>
          </w:p>
        </w:tc>
      </w:tr>
      <w:tr w:rsidR="00E95AF2" w:rsidRPr="000E5011" w:rsidTr="00276689">
        <w:trPr>
          <w:gridAfter w:val="2"/>
          <w:wAfter w:w="15832" w:type="dxa"/>
        </w:trPr>
        <w:tc>
          <w:tcPr>
            <w:tcW w:w="704" w:type="dxa"/>
            <w:gridSpan w:val="3"/>
          </w:tcPr>
          <w:p w:rsidR="00E95AF2" w:rsidRPr="000E5011" w:rsidRDefault="00E95AF2" w:rsidP="0002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14A2">
              <w:rPr>
                <w:sz w:val="24"/>
                <w:szCs w:val="24"/>
              </w:rPr>
              <w:t>.70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Челябинской области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20.05.2015 № 470-р «О внесении изменения в распоряжение от 24.10.2012 № 1300-р» (вместе с Положением о Совете при губернаторе Челябинской области по улучшению инвестиционного климата)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5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Город Севастополь</w:t>
            </w:r>
          </w:p>
        </w:tc>
      </w:tr>
      <w:tr w:rsidR="00E95AF2" w:rsidRPr="000E5011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021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="000214A2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Севастополя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05.03.2015 № 137-ПП (ред. от 14.09.2015) «Об утверждении государственной программы города Севастополя «Развитие инвестиционной деятельности в городе Севастополе на 2015 - 2017 годы». Программа предусматривает реализацию 3 основных мероприятий: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1. Обеспечение благоприятного инвестиционного климата в г. Севастополе (разработка инвестиционной стратегии и инвестиционной декларации города Севастополя; подготовка плана создания инвестиционных объектов и инфраструктуры; создание и обеспечение деятельности Инвестиционного Совета при губернаторе города Севастополя; прогнозирование потребности трудовых ресурсов; разработка образовательных программ для новых производств и переподготовки выпускников невостребованных специальностей; создание и поддержка сайта профобразования; разработка регламента сопровождения инвестиционных проектов по принципу «одного окна»; разработка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деятельность; мероприятия по повышению квалификации специалистов органов исполнительной власти и организаций по вопросам инвестиционной деятельности; работа по внедрению в городе Севастополе лучших практик по улучшению инвестиционного климата).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2. Целевой поиск и привлечение инвестиционных ресурсов в экономику Севастополя (разработка инвестиционных проектов в рамках Инвестиционной стратегии города Севастополя и федеральных целевых программ; разработка, актуализация, издание для потенциальных инвесторов отраслевых исследований по приоритетным отраслям экономики Севастополя; формирование и обновление базы данных свободных земельных участков, реестров зданий, сооружений, площадок для реализации инвестиционных проектов).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3. Создание позитивного имиджа и продвижение инвестиционных возможностей города Севастополя (организация выставочных экспозиций и участие в форумах, выставках и ярмарках, а также организация подобных мероприятий в Севастополе, включая организацию визитов инвесторов и торговых миссий в город; создание специализированного англо-русского интернет-портала об инвестиционной деятельности; изготовление и издание полиграфической продукции инвестиционной тематики).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Исполнение требования </w:t>
            </w:r>
            <w:r w:rsidRPr="000E5011">
              <w:rPr>
                <w:sz w:val="24"/>
                <w:szCs w:val="24"/>
                <w:lang w:val="en-US"/>
              </w:rPr>
              <w:t>4</w:t>
            </w:r>
            <w:r w:rsidRPr="000E5011">
              <w:rPr>
                <w:sz w:val="24"/>
                <w:szCs w:val="24"/>
              </w:rPr>
              <w:t xml:space="preserve">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  <w:trHeight w:val="272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Ханты-Мансийский автономный округ</w:t>
            </w:r>
          </w:p>
        </w:tc>
      </w:tr>
      <w:tr w:rsidR="00E95AF2" w:rsidRPr="000E5011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021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9.7</w:t>
            </w:r>
            <w:r w:rsidR="000214A2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Администрация города Сургута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 xml:space="preserve">Распоряжение от 04.08.2015 № 1962 «Об инвестиционном совете при главе города Сургута» (вместе с Положением об инвестиционном совете при главе города Сургута)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5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  <w:trHeight w:val="206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Чукотский автономный округ</w:t>
            </w:r>
          </w:p>
        </w:tc>
      </w:tr>
      <w:tr w:rsidR="00E95AF2" w:rsidRPr="000E5011" w:rsidTr="00276689">
        <w:trPr>
          <w:gridAfter w:val="2"/>
          <w:wAfter w:w="15832" w:type="dxa"/>
          <w:trHeight w:val="309"/>
        </w:trPr>
        <w:tc>
          <w:tcPr>
            <w:tcW w:w="704" w:type="dxa"/>
            <w:gridSpan w:val="3"/>
          </w:tcPr>
          <w:p w:rsidR="00E95AF2" w:rsidRPr="001F72D7" w:rsidRDefault="00E95AF2" w:rsidP="00021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="000214A2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gridSpan w:val="15"/>
            <w:vMerge w:val="restart"/>
          </w:tcPr>
          <w:p w:rsidR="00E95AF2" w:rsidRPr="000E5011" w:rsidRDefault="00E95AF2" w:rsidP="00E95AF2">
            <w:pPr>
              <w:jc w:val="both"/>
              <w:rPr>
                <w:b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Чукотского автономного округа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b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31.07.2015 № 62 «Об утверждении Плана создания инвестиционных объектов и объектов инфраструктуры Чукотского автономного округа»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2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021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="000214A2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gridSpan w:val="15"/>
            <w:vMerge/>
          </w:tcPr>
          <w:p w:rsidR="00E95AF2" w:rsidRPr="000E5011" w:rsidRDefault="00E95AF2" w:rsidP="00E95A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b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31.08.2015 № 72 «О создании Межотраслевого совета потребителей по вопросам деятельности субъектов естественных монополий при губернаторе Чукотского автономного округа» (вместе с Положением о Межотраслевом совете потребителей по вопросам деятельности субъектов естественных монополий при губернаторе Чукотского автономного округа)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  <w:trHeight w:val="272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t>Ямало-Ненецкий автономный округ</w:t>
            </w:r>
          </w:p>
        </w:tc>
      </w:tr>
      <w:tr w:rsidR="00E95AF2" w:rsidRPr="000E5011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021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="000214A2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b/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Губернатор Ямало-Ненецкого автономного округа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Постановление от 26.06.2015 № 96-ПГ «О межотраслевом совете потребителей по вопросам деятельности субъектов естественных монополий при губернаторе Ямало-Ненецкого автономного округа» (вместе с Положением о межотраслевом совете потребителей по вопросам деятельности субъектов естественных монополий при губернаторе Ямало-Ненецкого автономного округа) 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14 Инвестиционного стандарта</w:t>
            </w:r>
          </w:p>
        </w:tc>
      </w:tr>
      <w:tr w:rsidR="00E95AF2" w:rsidRPr="000E5011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021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="000214A2"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Ямало-ненецкого автономного округа</w:t>
            </w:r>
          </w:p>
        </w:tc>
        <w:tc>
          <w:tcPr>
            <w:tcW w:w="10432" w:type="dxa"/>
            <w:gridSpan w:val="36"/>
          </w:tcPr>
          <w:p w:rsidR="00E95AF2" w:rsidRPr="000E5011" w:rsidRDefault="00E95AF2" w:rsidP="00E95AF2">
            <w:pPr>
              <w:widowControl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Постановление от 09.07.2015 № 620-П «Об утверждении Регламента сопровождения инвестиционных проектов по принципу «одного окна» на территории Ямало-Ненецкого автономного округа»</w:t>
            </w:r>
          </w:p>
        </w:tc>
        <w:tc>
          <w:tcPr>
            <w:tcW w:w="1843" w:type="dxa"/>
            <w:gridSpan w:val="4"/>
          </w:tcPr>
          <w:p w:rsidR="00E95AF2" w:rsidRPr="000E5011" w:rsidRDefault="00E95AF2" w:rsidP="00E95AF2">
            <w:pPr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Исполнение требования 10 Инвестиционного стандарта</w:t>
            </w:r>
          </w:p>
        </w:tc>
      </w:tr>
      <w:tr w:rsidR="00E95AF2" w:rsidRPr="000E5011" w:rsidTr="002A3A3E">
        <w:trPr>
          <w:gridAfter w:val="2"/>
          <w:wAfter w:w="15832" w:type="dxa"/>
          <w:trHeight w:val="272"/>
        </w:trPr>
        <w:tc>
          <w:tcPr>
            <w:tcW w:w="15838" w:type="dxa"/>
            <w:gridSpan w:val="58"/>
            <w:shd w:val="clear" w:color="auto" w:fill="8DB3E2" w:themeFill="text2" w:themeFillTint="66"/>
          </w:tcPr>
          <w:p w:rsidR="00E95AF2" w:rsidRPr="00EB2E9F" w:rsidRDefault="00E95AF2" w:rsidP="00E95A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E9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EB2E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Внедрение лучших практик Национального рейтинга состояния инвестиционного климата </w:t>
            </w:r>
          </w:p>
          <w:p w:rsidR="00E95AF2" w:rsidRPr="000E5011" w:rsidRDefault="00E95AF2" w:rsidP="00E95A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E9F">
              <w:rPr>
                <w:rFonts w:ascii="Times New Roman" w:hAnsi="Times New Roman" w:cs="Times New Roman"/>
                <w:b/>
                <w:sz w:val="32"/>
                <w:szCs w:val="32"/>
              </w:rPr>
              <w:t>в субъектах Российской Федерации</w:t>
            </w:r>
          </w:p>
        </w:tc>
      </w:tr>
      <w:tr w:rsidR="00E95AF2" w:rsidRPr="000E5011" w:rsidTr="002A3A3E">
        <w:trPr>
          <w:gridAfter w:val="2"/>
          <w:wAfter w:w="15832" w:type="dxa"/>
          <w:trHeight w:val="272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bCs/>
                <w:sz w:val="28"/>
                <w:szCs w:val="28"/>
              </w:rPr>
              <w:t>Республика Калмыкия</w:t>
            </w:r>
          </w:p>
        </w:tc>
      </w:tr>
      <w:tr w:rsidR="00E95AF2" w:rsidRPr="000E5011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E95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649" w:type="dxa"/>
            <w:gridSpan w:val="9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Калмыкия</w:t>
            </w:r>
          </w:p>
        </w:tc>
        <w:tc>
          <w:tcPr>
            <w:tcW w:w="12485" w:type="dxa"/>
            <w:gridSpan w:val="46"/>
          </w:tcPr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Распоряжение от 28.08.2015 № 299-р «Об утверждении Дорожной карты внедрения лучших практик Национального рейтинга состояния инвестиционного климата в Республике Калмыкия»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Дорожная карта предусматривает совершенствование деятельности по следующим показателям: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среднее время получения разрешений на строительство;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удовлетворенность деятельностью по лицензированию отдельных видов предпринимательской деятельности;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среднее время подключения к электросетям;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среднее количество процедур, необходимых для подключения к электросетям;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удовлетворенность эффективностью процедур по подключению к электросетям;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lastRenderedPageBreak/>
              <w:t>среднее время подключения к газопроводу;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эффективность работы специализированной (уполномоченной органом власти) организации по привлечению инвестиций и работе с инвесторами в субъекте Российской Федерации;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удовлетворенность предпринимателей объектами инвестиционной инфраструктуры (технологические и промышленные парки, промышленные площадки), находящимися на территории субъекта Российской Федерации;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отношение суммы региональных налоговых льгот, выданных юридическим лицам и ИП, предоставленных юридическим лицам и ИП региональных субсидий и объема финансирования  проектов из средств регионального инвестиционного фонда (и из аналогичных инструментов  поддержки инвесторов) к сумме налоговых доходов субъекта Российской Федерации 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количество субъектов малого предпринимательства (включая индивидуальных предпринимателей) в расчете на 1 тыс. человек населения в субъекте Российской Федерации;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в субъекте Российской Федерации;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выручка (оборот) субъектов малого предпринимательства в расчете на одного занятого на субъектах малого предпринимательства (включая индивидуальных предпринимателей);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доля рабочих мест, созданных в компаниях-резидентах бизнес-инкубаторов, технопарков, относящихся к малому предпринимательству, в общей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за исключением субъектов малого предпринимательства (включая индивидуальных предпринимателей), основной вид экономической деятельности которых относится к </w:t>
            </w:r>
            <w:hyperlink r:id="rId105" w:history="1">
              <w:r w:rsidRPr="000E5011">
                <w:rPr>
                  <w:sz w:val="24"/>
                  <w:szCs w:val="24"/>
                </w:rPr>
                <w:t>разделу G</w:t>
              </w:r>
            </w:hyperlink>
            <w:r w:rsidRPr="000E5011">
              <w:rPr>
                <w:sz w:val="24"/>
                <w:szCs w:val="24"/>
              </w:rPr>
              <w:t xml:space="preserve"> ОКВЭД;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наличие и качество информационного портала по вопросам поддержки и развития малого предпринимательства в субъекте Российской Федерации;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количество многофункциональных центров предоставления государственных и муниципальных услуг, предоставляющих услуги субъектам малого предпринимательства, в расчете на 1 тыс. субъектов малого предпринимательства в субъекте Российской Федерации;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регионе; 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отношение объема средств финансовой поддержки малого и среднего предпринимательства, выделяемых по региональной программе и федеральной программе Минэкономразвития, к количеству субъектов малого и среднего предпринимательства (включая индивидуальных предпринимателей) в субъекте Российской Федерации;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доля микрокредитов, выданных субъектам малого предпринимательства региональными и муниципальными микрофинансовыми организациями, и кредитов, выданных субъектам малого предпринимательства коммерческими банками под поручительства региональных гарантийных фондов, в общем объеме кредитования субъектов малого и среднего предпринимательства.</w:t>
            </w:r>
          </w:p>
        </w:tc>
      </w:tr>
      <w:tr w:rsidR="00E95AF2" w:rsidRPr="000E5011" w:rsidTr="002A3A3E">
        <w:trPr>
          <w:gridAfter w:val="2"/>
          <w:wAfter w:w="15832" w:type="dxa"/>
          <w:trHeight w:val="272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0E5011">
              <w:rPr>
                <w:b/>
                <w:sz w:val="28"/>
                <w:szCs w:val="28"/>
              </w:rPr>
              <w:lastRenderedPageBreak/>
              <w:t>Республика Северная Осетия-Алания</w:t>
            </w:r>
          </w:p>
        </w:tc>
      </w:tr>
      <w:tr w:rsidR="00E95AF2" w:rsidRPr="000E5011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E95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2649" w:type="dxa"/>
            <w:gridSpan w:val="9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Правительство Республики Северная Осетия-Алания</w:t>
            </w:r>
          </w:p>
        </w:tc>
        <w:tc>
          <w:tcPr>
            <w:tcW w:w="12485" w:type="dxa"/>
            <w:gridSpan w:val="46"/>
          </w:tcPr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>Распоряжение от 17.07.2015 N 267-р «Об утверждении «дорожной карты» внедрения Национального рейтинга состояния инвестиционного климата в Республике Северная Осетия-Алания»</w:t>
            </w:r>
          </w:p>
          <w:p w:rsidR="00E95AF2" w:rsidRPr="000E5011" w:rsidRDefault="00E95AF2" w:rsidP="00E95AF2">
            <w:pPr>
              <w:widowControl/>
              <w:ind w:firstLine="284"/>
              <w:jc w:val="both"/>
              <w:rPr>
                <w:sz w:val="24"/>
                <w:szCs w:val="24"/>
              </w:rPr>
            </w:pPr>
            <w:r w:rsidRPr="000E5011">
              <w:rPr>
                <w:sz w:val="24"/>
                <w:szCs w:val="24"/>
              </w:rPr>
              <w:t xml:space="preserve">«Дорожная карта» включает: </w:t>
            </w:r>
          </w:p>
          <w:p w:rsidR="00E95AF2" w:rsidRPr="000E5011" w:rsidRDefault="00E95AF2" w:rsidP="00E95AF2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процедур регистрации предприятий; процедур по выдаче разрешений на строительство,</w:t>
            </w:r>
            <w:r w:rsidRPr="000E5011"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процедур по регистрации прав собственности, процедур по выдаче прочих разрешений и лицензий (оценка медицинской деятельности и деятельности по перевозкам пассажиров автомобильным транспортом), процедур по подключению электроэнергии, процедур по подключению к газопроводу, развитие действующей нормативной базы в сфере градостроительного регулирования, процедур постановки на кадастровый учет и качества территориального планирования;</w:t>
            </w:r>
          </w:p>
          <w:p w:rsidR="00E95AF2" w:rsidRPr="000E5011" w:rsidRDefault="00E95AF2" w:rsidP="00E95AF2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повышению эффективности  институтов, обеспечивающих защищенность бизнеса, организационных механизмов поддержки бизнеса, информационной поддержки инвесторов и бизнеса; </w:t>
            </w:r>
          </w:p>
          <w:p w:rsidR="00E95AF2" w:rsidRPr="000E5011" w:rsidRDefault="00E95AF2" w:rsidP="00E95AF2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качества и доступности инфраструктуры</w:t>
            </w:r>
            <w:r w:rsidRPr="000E5011">
              <w:rPr>
                <w:sz w:val="24"/>
                <w:szCs w:val="24"/>
              </w:rPr>
              <w:t>,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поддержки, трудовых ресурсов, качества организационной, инфраструктурной и информационной поддержки малого предпринимательства, эффективности финансовой поддержки малого и среднего предпринимательств.</w:t>
            </w:r>
          </w:p>
        </w:tc>
      </w:tr>
      <w:tr w:rsidR="00E95AF2" w:rsidRPr="000E5011" w:rsidTr="002A3A3E">
        <w:trPr>
          <w:gridAfter w:val="2"/>
          <w:wAfter w:w="15832" w:type="dxa"/>
          <w:trHeight w:val="272"/>
        </w:trPr>
        <w:tc>
          <w:tcPr>
            <w:tcW w:w="15838" w:type="dxa"/>
            <w:gridSpan w:val="58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b/>
                <w:sz w:val="28"/>
                <w:szCs w:val="28"/>
              </w:rPr>
              <w:t>Кемеровская область</w:t>
            </w:r>
          </w:p>
        </w:tc>
      </w:tr>
      <w:tr w:rsidR="00E95AF2" w:rsidRPr="00D11E0B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1F72D7" w:rsidRDefault="00E95AF2" w:rsidP="00E95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2859" w:type="dxa"/>
            <w:gridSpan w:val="15"/>
          </w:tcPr>
          <w:p w:rsidR="00E95AF2" w:rsidRPr="000E5011" w:rsidRDefault="00E95AF2" w:rsidP="00E95AF2">
            <w:pPr>
              <w:jc w:val="both"/>
              <w:rPr>
                <w:sz w:val="24"/>
                <w:szCs w:val="24"/>
              </w:rPr>
            </w:pPr>
            <w:r w:rsidRPr="000E5011">
              <w:rPr>
                <w:bCs/>
                <w:sz w:val="24"/>
                <w:szCs w:val="24"/>
              </w:rPr>
              <w:t>Коллегия администрации Кемеровской области</w:t>
            </w:r>
          </w:p>
        </w:tc>
        <w:tc>
          <w:tcPr>
            <w:tcW w:w="12275" w:type="dxa"/>
            <w:gridSpan w:val="40"/>
          </w:tcPr>
          <w:p w:rsidR="00E95AF2" w:rsidRPr="000E5011" w:rsidRDefault="00E95AF2" w:rsidP="00E95A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 от 29.05.2015 № 272-р «Об утверждении плана мероприятий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(«дорожной карты») внедрения в Кемеровской области лучших практик Национального рейтинга состояния инвестиционного климата в субъектах Российской Федерации»</w:t>
            </w:r>
          </w:p>
          <w:p w:rsidR="00E95AF2" w:rsidRPr="00206F89" w:rsidRDefault="00E95AF2" w:rsidP="00E95A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Мероприятия данного плана направлены на соблюдение органами власти и управления обязательных требований при выдаче хозяйствующим субъектам разрешений на строительство, сокращение сроков предоставлений данной государственной (муниципальной) услуги; на сокращение сроков административных процедур, связанных с лицензированием отдельных видов предпринимательской деятельности; на снижение арендной платы за земельные участки зон экономического благоприятствования Кемеровской области.</w:t>
            </w:r>
          </w:p>
        </w:tc>
      </w:tr>
      <w:tr w:rsidR="00E95AF2" w:rsidRPr="00E95AF2" w:rsidTr="007014A9">
        <w:trPr>
          <w:gridAfter w:val="2"/>
          <w:wAfter w:w="15832" w:type="dxa"/>
          <w:trHeight w:val="272"/>
        </w:trPr>
        <w:tc>
          <w:tcPr>
            <w:tcW w:w="15838" w:type="dxa"/>
            <w:gridSpan w:val="58"/>
          </w:tcPr>
          <w:p w:rsidR="00E95AF2" w:rsidRPr="00E95AF2" w:rsidRDefault="00E95AF2" w:rsidP="00E95AF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Пензенская область</w:t>
            </w:r>
          </w:p>
        </w:tc>
      </w:tr>
      <w:tr w:rsidR="00E95AF2" w:rsidRPr="00D11E0B" w:rsidTr="00276689">
        <w:trPr>
          <w:gridAfter w:val="2"/>
          <w:wAfter w:w="15832" w:type="dxa"/>
          <w:trHeight w:val="272"/>
        </w:trPr>
        <w:tc>
          <w:tcPr>
            <w:tcW w:w="704" w:type="dxa"/>
            <w:gridSpan w:val="3"/>
          </w:tcPr>
          <w:p w:rsidR="00E95AF2" w:rsidRPr="00E95AF2" w:rsidRDefault="000214A2" w:rsidP="00E95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2859" w:type="dxa"/>
            <w:gridSpan w:val="15"/>
          </w:tcPr>
          <w:p w:rsidR="00E95AF2" w:rsidRDefault="00E95AF2" w:rsidP="00E95AF2">
            <w:pPr>
              <w:rPr>
                <w:bCs/>
                <w:sz w:val="24"/>
                <w:szCs w:val="24"/>
              </w:rPr>
            </w:pPr>
            <w:r w:rsidRPr="00E95AF2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E95AF2" w:rsidRPr="00E95AF2" w:rsidRDefault="00E95AF2" w:rsidP="00E95AF2">
            <w:pPr>
              <w:rPr>
                <w:bCs/>
                <w:sz w:val="24"/>
                <w:szCs w:val="24"/>
              </w:rPr>
            </w:pPr>
            <w:r w:rsidRPr="00E95AF2">
              <w:rPr>
                <w:bCs/>
                <w:sz w:val="24"/>
                <w:szCs w:val="24"/>
              </w:rPr>
              <w:t>г. Заречного</w:t>
            </w:r>
          </w:p>
        </w:tc>
        <w:tc>
          <w:tcPr>
            <w:tcW w:w="12275" w:type="dxa"/>
            <w:gridSpan w:val="40"/>
          </w:tcPr>
          <w:p w:rsidR="00E95AF2" w:rsidRPr="00E95AF2" w:rsidRDefault="00E95AF2" w:rsidP="00E95AF2">
            <w:pPr>
              <w:widowControl/>
              <w:rPr>
                <w:bCs/>
                <w:sz w:val="24"/>
                <w:szCs w:val="24"/>
              </w:rPr>
            </w:pPr>
            <w:r w:rsidRPr="00E95AF2">
              <w:rPr>
                <w:bCs/>
                <w:sz w:val="24"/>
                <w:szCs w:val="24"/>
              </w:rPr>
              <w:t xml:space="preserve">Постановление от 30.12.2015 </w:t>
            </w:r>
            <w:r>
              <w:rPr>
                <w:bCs/>
                <w:sz w:val="24"/>
                <w:szCs w:val="24"/>
              </w:rPr>
              <w:t>№</w:t>
            </w:r>
            <w:r w:rsidRPr="00E95AF2">
              <w:rPr>
                <w:bCs/>
                <w:sz w:val="24"/>
                <w:szCs w:val="24"/>
              </w:rPr>
              <w:t xml:space="preserve"> 2755 (ред. от 31.03.2016) </w:t>
            </w:r>
            <w:r>
              <w:rPr>
                <w:bCs/>
                <w:sz w:val="24"/>
                <w:szCs w:val="24"/>
              </w:rPr>
              <w:t>«</w:t>
            </w:r>
            <w:r w:rsidRPr="00E95AF2">
              <w:rPr>
                <w:bCs/>
                <w:sz w:val="24"/>
                <w:szCs w:val="24"/>
              </w:rPr>
              <w:t xml:space="preserve">Об утверждении дорожной карты по внедрению Порядка мер, направленных на улучшение инвестиционного климата в городе Заречном Пензенской области, на основе </w:t>
            </w:r>
            <w:r>
              <w:rPr>
                <w:bCs/>
                <w:sz w:val="24"/>
                <w:szCs w:val="24"/>
              </w:rPr>
              <w:t>«Атласа муниципальных практик» АНО «</w:t>
            </w:r>
            <w:r w:rsidRPr="00E95AF2">
              <w:rPr>
                <w:bCs/>
                <w:sz w:val="24"/>
                <w:szCs w:val="24"/>
              </w:rPr>
              <w:t>Агентство стратегических инициати</w:t>
            </w:r>
            <w:r>
              <w:rPr>
                <w:bCs/>
                <w:sz w:val="24"/>
                <w:szCs w:val="24"/>
              </w:rPr>
              <w:t>в по продвижению новых проектов»</w:t>
            </w:r>
            <w:r w:rsidRPr="00E95AF2">
              <w:rPr>
                <w:bCs/>
                <w:sz w:val="24"/>
                <w:szCs w:val="24"/>
              </w:rPr>
              <w:t xml:space="preserve"> (Муниципальный </w:t>
            </w:r>
            <w:r>
              <w:rPr>
                <w:bCs/>
                <w:sz w:val="24"/>
                <w:szCs w:val="24"/>
              </w:rPr>
              <w:t>инвестиционный Стандарт 2.0)»</w:t>
            </w:r>
          </w:p>
        </w:tc>
      </w:tr>
    </w:tbl>
    <w:p w:rsidR="00206335" w:rsidRPr="00D11E0B" w:rsidRDefault="00206335" w:rsidP="006C70D2">
      <w:pPr>
        <w:rPr>
          <w:sz w:val="24"/>
          <w:szCs w:val="24"/>
        </w:rPr>
      </w:pPr>
    </w:p>
    <w:sectPr w:rsidR="00206335" w:rsidRPr="00D11E0B" w:rsidSect="00C3732E">
      <w:headerReference w:type="even" r:id="rId106"/>
      <w:headerReference w:type="default" r:id="rId107"/>
      <w:headerReference w:type="first" r:id="rId108"/>
      <w:pgSz w:w="16834" w:h="11909" w:orient="landscape" w:code="9"/>
      <w:pgMar w:top="567" w:right="1106" w:bottom="567" w:left="42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99" w:rsidRDefault="006C4199" w:rsidP="00F762E9">
      <w:r>
        <w:separator/>
      </w:r>
    </w:p>
  </w:endnote>
  <w:endnote w:type="continuationSeparator" w:id="0">
    <w:p w:rsidR="006C4199" w:rsidRDefault="006C4199" w:rsidP="00F7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99" w:rsidRDefault="006C4199" w:rsidP="00F762E9">
      <w:r>
        <w:separator/>
      </w:r>
    </w:p>
  </w:footnote>
  <w:footnote w:type="continuationSeparator" w:id="0">
    <w:p w:rsidR="006C4199" w:rsidRDefault="006C4199" w:rsidP="00F7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A9" w:rsidRDefault="007014A9" w:rsidP="00E2660D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014A9" w:rsidRDefault="007014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898"/>
      <w:docPartObj>
        <w:docPartGallery w:val="Page Numbers (Top of Page)"/>
        <w:docPartUnique/>
      </w:docPartObj>
    </w:sdtPr>
    <w:sdtEndPr/>
    <w:sdtContent>
      <w:p w:rsidR="007014A9" w:rsidRDefault="007014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7C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7014A9" w:rsidRDefault="007014A9" w:rsidP="00C5156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A9" w:rsidRPr="00501FDF" w:rsidRDefault="007014A9">
    <w:pPr>
      <w:pStyle w:val="aa"/>
      <w:jc w:val="right"/>
      <w:rPr>
        <w:color w:val="FFFFFF"/>
      </w:rPr>
    </w:pPr>
    <w:r w:rsidRPr="00501FDF">
      <w:rPr>
        <w:color w:val="FFFFFF"/>
      </w:rPr>
      <w:fldChar w:fldCharType="begin"/>
    </w:r>
    <w:r w:rsidRPr="00501FDF">
      <w:rPr>
        <w:color w:val="FFFFFF"/>
      </w:rPr>
      <w:instrText>PAGE   \* MERGEFORMAT</w:instrText>
    </w:r>
    <w:r w:rsidRPr="00501FDF">
      <w:rPr>
        <w:color w:val="FFFFFF"/>
      </w:rPr>
      <w:fldChar w:fldCharType="separate"/>
    </w:r>
    <w:r w:rsidR="003077CC">
      <w:rPr>
        <w:noProof/>
        <w:color w:val="FFFFFF"/>
      </w:rPr>
      <w:t>1</w:t>
    </w:r>
    <w:r w:rsidRPr="00501FDF">
      <w:rPr>
        <w:color w:val="FFFFFF"/>
      </w:rPr>
      <w:fldChar w:fldCharType="end"/>
    </w:r>
  </w:p>
  <w:p w:rsidR="007014A9" w:rsidRDefault="007014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1E3F1C"/>
    <w:lvl w:ilvl="0">
      <w:numFmt w:val="bullet"/>
      <w:lvlText w:val="*"/>
      <w:lvlJc w:val="left"/>
    </w:lvl>
  </w:abstractNum>
  <w:abstractNum w:abstractNumId="1">
    <w:nsid w:val="008D527C"/>
    <w:multiLevelType w:val="hybridMultilevel"/>
    <w:tmpl w:val="211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9F7"/>
    <w:multiLevelType w:val="multilevel"/>
    <w:tmpl w:val="ADF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4A73CB"/>
    <w:multiLevelType w:val="hybridMultilevel"/>
    <w:tmpl w:val="181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902231"/>
    <w:multiLevelType w:val="hybridMultilevel"/>
    <w:tmpl w:val="4292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05D37"/>
    <w:multiLevelType w:val="hybridMultilevel"/>
    <w:tmpl w:val="932A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E48B2"/>
    <w:multiLevelType w:val="singleLevel"/>
    <w:tmpl w:val="2B70DC0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0B7B231D"/>
    <w:multiLevelType w:val="multilevel"/>
    <w:tmpl w:val="B0B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1241D0"/>
    <w:multiLevelType w:val="multilevel"/>
    <w:tmpl w:val="39D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35514"/>
    <w:multiLevelType w:val="hybridMultilevel"/>
    <w:tmpl w:val="A70037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6656A9"/>
    <w:multiLevelType w:val="hybridMultilevel"/>
    <w:tmpl w:val="8C2C183C"/>
    <w:lvl w:ilvl="0" w:tplc="F500A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DD532E"/>
    <w:multiLevelType w:val="hybridMultilevel"/>
    <w:tmpl w:val="6586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6A50"/>
    <w:multiLevelType w:val="hybridMultilevel"/>
    <w:tmpl w:val="8FC283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CC7CE6"/>
    <w:multiLevelType w:val="hybridMultilevel"/>
    <w:tmpl w:val="E6BE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B60CF3"/>
    <w:multiLevelType w:val="singleLevel"/>
    <w:tmpl w:val="FEBC379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259631E7"/>
    <w:multiLevelType w:val="multilevel"/>
    <w:tmpl w:val="4DE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191AA2"/>
    <w:multiLevelType w:val="hybridMultilevel"/>
    <w:tmpl w:val="4230B64C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7">
    <w:nsid w:val="2B342450"/>
    <w:multiLevelType w:val="hybridMultilevel"/>
    <w:tmpl w:val="8CC6117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E35F0F"/>
    <w:multiLevelType w:val="hybridMultilevel"/>
    <w:tmpl w:val="F42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E52B7"/>
    <w:multiLevelType w:val="hybridMultilevel"/>
    <w:tmpl w:val="8390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E310A"/>
    <w:multiLevelType w:val="hybridMultilevel"/>
    <w:tmpl w:val="A60A493A"/>
    <w:lvl w:ilvl="0" w:tplc="739EE4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F92F05"/>
    <w:multiLevelType w:val="singleLevel"/>
    <w:tmpl w:val="32429E46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46B30EBD"/>
    <w:multiLevelType w:val="singleLevel"/>
    <w:tmpl w:val="4606A8AE"/>
    <w:lvl w:ilvl="0">
      <w:start w:val="4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3">
    <w:nsid w:val="4869365B"/>
    <w:multiLevelType w:val="hybridMultilevel"/>
    <w:tmpl w:val="775CA5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E3914FC"/>
    <w:multiLevelType w:val="singleLevel"/>
    <w:tmpl w:val="9D30BF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50AC2BCA"/>
    <w:multiLevelType w:val="hybridMultilevel"/>
    <w:tmpl w:val="E57C6CB0"/>
    <w:lvl w:ilvl="0" w:tplc="CBF87286">
      <w:start w:val="1"/>
      <w:numFmt w:val="decimal"/>
      <w:lvlText w:val="%1."/>
      <w:lvlJc w:val="left"/>
      <w:pPr>
        <w:ind w:left="7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>
    <w:nsid w:val="56624486"/>
    <w:multiLevelType w:val="hybridMultilevel"/>
    <w:tmpl w:val="F4086F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AF654B6"/>
    <w:multiLevelType w:val="hybridMultilevel"/>
    <w:tmpl w:val="C96E04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4D569F"/>
    <w:multiLevelType w:val="hybridMultilevel"/>
    <w:tmpl w:val="3D0A0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E5EB7"/>
    <w:multiLevelType w:val="multilevel"/>
    <w:tmpl w:val="D3D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D905EC"/>
    <w:multiLevelType w:val="hybridMultilevel"/>
    <w:tmpl w:val="DA1AD654"/>
    <w:lvl w:ilvl="0" w:tplc="968CFE34">
      <w:start w:val="1"/>
      <w:numFmt w:val="decimal"/>
      <w:lvlText w:val="%1."/>
      <w:lvlJc w:val="left"/>
      <w:pPr>
        <w:tabs>
          <w:tab w:val="num" w:pos="1016"/>
        </w:tabs>
        <w:ind w:left="1016" w:hanging="7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7515748D"/>
    <w:multiLevelType w:val="hybridMultilevel"/>
    <w:tmpl w:val="1D58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61EA8"/>
    <w:multiLevelType w:val="singleLevel"/>
    <w:tmpl w:val="989E770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3">
    <w:nsid w:val="76BA054A"/>
    <w:multiLevelType w:val="hybridMultilevel"/>
    <w:tmpl w:val="2FB6E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10E79"/>
    <w:multiLevelType w:val="multilevel"/>
    <w:tmpl w:val="F42496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4"/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2"/>
  </w:num>
  <w:num w:numId="13">
    <w:abstractNumId w:val="26"/>
  </w:num>
  <w:num w:numId="14">
    <w:abstractNumId w:val="9"/>
  </w:num>
  <w:num w:numId="15">
    <w:abstractNumId w:val="31"/>
  </w:num>
  <w:num w:numId="16">
    <w:abstractNumId w:val="16"/>
  </w:num>
  <w:num w:numId="17">
    <w:abstractNumId w:val="23"/>
  </w:num>
  <w:num w:numId="18">
    <w:abstractNumId w:val="19"/>
  </w:num>
  <w:num w:numId="19">
    <w:abstractNumId w:val="33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4"/>
  </w:num>
  <w:num w:numId="25">
    <w:abstractNumId w:val="15"/>
  </w:num>
  <w:num w:numId="26">
    <w:abstractNumId w:val="5"/>
  </w:num>
  <w:num w:numId="27">
    <w:abstractNumId w:val="11"/>
  </w:num>
  <w:num w:numId="28">
    <w:abstractNumId w:val="1"/>
  </w:num>
  <w:num w:numId="29">
    <w:abstractNumId w:val="24"/>
  </w:num>
  <w:num w:numId="30">
    <w:abstractNumId w:val="6"/>
  </w:num>
  <w:num w:numId="3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3">
    <w:abstractNumId w:val="8"/>
  </w:num>
  <w:num w:numId="34">
    <w:abstractNumId w:val="32"/>
  </w:num>
  <w:num w:numId="35">
    <w:abstractNumId w:val="14"/>
  </w:num>
  <w:num w:numId="36">
    <w:abstractNumId w:val="10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7"/>
    <w:rsid w:val="000000F6"/>
    <w:rsid w:val="0000095C"/>
    <w:rsid w:val="00001129"/>
    <w:rsid w:val="00001EE7"/>
    <w:rsid w:val="00002750"/>
    <w:rsid w:val="000028A4"/>
    <w:rsid w:val="00002F33"/>
    <w:rsid w:val="0000339E"/>
    <w:rsid w:val="000039B3"/>
    <w:rsid w:val="00004C67"/>
    <w:rsid w:val="00004CF2"/>
    <w:rsid w:val="00005733"/>
    <w:rsid w:val="0000648B"/>
    <w:rsid w:val="00007733"/>
    <w:rsid w:val="000078E8"/>
    <w:rsid w:val="000079E6"/>
    <w:rsid w:val="000101D2"/>
    <w:rsid w:val="000111E4"/>
    <w:rsid w:val="00011875"/>
    <w:rsid w:val="00012770"/>
    <w:rsid w:val="00013CAB"/>
    <w:rsid w:val="00013EE8"/>
    <w:rsid w:val="00014457"/>
    <w:rsid w:val="00015904"/>
    <w:rsid w:val="00015AEA"/>
    <w:rsid w:val="00016E0E"/>
    <w:rsid w:val="000177F2"/>
    <w:rsid w:val="000178CB"/>
    <w:rsid w:val="0002042A"/>
    <w:rsid w:val="000207E4"/>
    <w:rsid w:val="00020E84"/>
    <w:rsid w:val="000210B4"/>
    <w:rsid w:val="000214A2"/>
    <w:rsid w:val="000219A9"/>
    <w:rsid w:val="00022928"/>
    <w:rsid w:val="00023826"/>
    <w:rsid w:val="00023880"/>
    <w:rsid w:val="00023B08"/>
    <w:rsid w:val="00023BB8"/>
    <w:rsid w:val="00023D6B"/>
    <w:rsid w:val="00024039"/>
    <w:rsid w:val="00024884"/>
    <w:rsid w:val="00024D9B"/>
    <w:rsid w:val="00024DC9"/>
    <w:rsid w:val="00024DDD"/>
    <w:rsid w:val="00025025"/>
    <w:rsid w:val="00026021"/>
    <w:rsid w:val="00026334"/>
    <w:rsid w:val="0002699F"/>
    <w:rsid w:val="00027CC8"/>
    <w:rsid w:val="000301D5"/>
    <w:rsid w:val="0003182C"/>
    <w:rsid w:val="000324C8"/>
    <w:rsid w:val="00032DD1"/>
    <w:rsid w:val="00032FD4"/>
    <w:rsid w:val="0003312C"/>
    <w:rsid w:val="0003405E"/>
    <w:rsid w:val="00034945"/>
    <w:rsid w:val="00034FA7"/>
    <w:rsid w:val="0003512C"/>
    <w:rsid w:val="000351D1"/>
    <w:rsid w:val="00035866"/>
    <w:rsid w:val="00036F6C"/>
    <w:rsid w:val="0003713A"/>
    <w:rsid w:val="00037185"/>
    <w:rsid w:val="000371F2"/>
    <w:rsid w:val="000373B4"/>
    <w:rsid w:val="000377E5"/>
    <w:rsid w:val="00037A87"/>
    <w:rsid w:val="00040280"/>
    <w:rsid w:val="00040404"/>
    <w:rsid w:val="00040864"/>
    <w:rsid w:val="00040A91"/>
    <w:rsid w:val="00041633"/>
    <w:rsid w:val="0004172C"/>
    <w:rsid w:val="00041983"/>
    <w:rsid w:val="00041C13"/>
    <w:rsid w:val="0004221D"/>
    <w:rsid w:val="00042C02"/>
    <w:rsid w:val="000431B8"/>
    <w:rsid w:val="000432F0"/>
    <w:rsid w:val="000438BC"/>
    <w:rsid w:val="0004413C"/>
    <w:rsid w:val="0004414E"/>
    <w:rsid w:val="00044594"/>
    <w:rsid w:val="00044CE0"/>
    <w:rsid w:val="00045B1E"/>
    <w:rsid w:val="000460E3"/>
    <w:rsid w:val="00046210"/>
    <w:rsid w:val="0004717A"/>
    <w:rsid w:val="000479D0"/>
    <w:rsid w:val="00050108"/>
    <w:rsid w:val="00050FE8"/>
    <w:rsid w:val="00051A96"/>
    <w:rsid w:val="00051C6B"/>
    <w:rsid w:val="00051E35"/>
    <w:rsid w:val="00051E37"/>
    <w:rsid w:val="000520DB"/>
    <w:rsid w:val="00052426"/>
    <w:rsid w:val="00052580"/>
    <w:rsid w:val="00052792"/>
    <w:rsid w:val="00052A0D"/>
    <w:rsid w:val="00052ECE"/>
    <w:rsid w:val="00052F8F"/>
    <w:rsid w:val="00052FD4"/>
    <w:rsid w:val="00053073"/>
    <w:rsid w:val="000533C3"/>
    <w:rsid w:val="00053FE8"/>
    <w:rsid w:val="0005481C"/>
    <w:rsid w:val="00054A4B"/>
    <w:rsid w:val="00055295"/>
    <w:rsid w:val="0005699F"/>
    <w:rsid w:val="00056AFB"/>
    <w:rsid w:val="00056C46"/>
    <w:rsid w:val="00057317"/>
    <w:rsid w:val="00057C85"/>
    <w:rsid w:val="00060E55"/>
    <w:rsid w:val="00061C79"/>
    <w:rsid w:val="0006309B"/>
    <w:rsid w:val="00063DF2"/>
    <w:rsid w:val="000663E8"/>
    <w:rsid w:val="000705B3"/>
    <w:rsid w:val="000706D3"/>
    <w:rsid w:val="00070F09"/>
    <w:rsid w:val="000717F8"/>
    <w:rsid w:val="000717FC"/>
    <w:rsid w:val="00071B82"/>
    <w:rsid w:val="00073C71"/>
    <w:rsid w:val="000741D4"/>
    <w:rsid w:val="000741D8"/>
    <w:rsid w:val="00075A88"/>
    <w:rsid w:val="000768E0"/>
    <w:rsid w:val="00076FD2"/>
    <w:rsid w:val="00077D16"/>
    <w:rsid w:val="00077E4B"/>
    <w:rsid w:val="000809DE"/>
    <w:rsid w:val="00080A7C"/>
    <w:rsid w:val="00080ED3"/>
    <w:rsid w:val="00080F86"/>
    <w:rsid w:val="00081000"/>
    <w:rsid w:val="00081451"/>
    <w:rsid w:val="00081B98"/>
    <w:rsid w:val="000826A2"/>
    <w:rsid w:val="00082A88"/>
    <w:rsid w:val="000830EF"/>
    <w:rsid w:val="00083D7A"/>
    <w:rsid w:val="000851E5"/>
    <w:rsid w:val="00085C27"/>
    <w:rsid w:val="00085EB0"/>
    <w:rsid w:val="000866AD"/>
    <w:rsid w:val="000867C2"/>
    <w:rsid w:val="00086B87"/>
    <w:rsid w:val="00087439"/>
    <w:rsid w:val="000901A8"/>
    <w:rsid w:val="00090517"/>
    <w:rsid w:val="00090B00"/>
    <w:rsid w:val="00091CD8"/>
    <w:rsid w:val="00092C71"/>
    <w:rsid w:val="0009372C"/>
    <w:rsid w:val="00094482"/>
    <w:rsid w:val="000946E7"/>
    <w:rsid w:val="00094A6C"/>
    <w:rsid w:val="00094B11"/>
    <w:rsid w:val="00094B66"/>
    <w:rsid w:val="00094DA7"/>
    <w:rsid w:val="000953C3"/>
    <w:rsid w:val="0009572B"/>
    <w:rsid w:val="0009585C"/>
    <w:rsid w:val="00095BCE"/>
    <w:rsid w:val="00096075"/>
    <w:rsid w:val="00096B0A"/>
    <w:rsid w:val="00096FBE"/>
    <w:rsid w:val="000A0A86"/>
    <w:rsid w:val="000A0E1C"/>
    <w:rsid w:val="000A1222"/>
    <w:rsid w:val="000A123B"/>
    <w:rsid w:val="000A1A04"/>
    <w:rsid w:val="000A1A88"/>
    <w:rsid w:val="000A1D8F"/>
    <w:rsid w:val="000A1F18"/>
    <w:rsid w:val="000A30E9"/>
    <w:rsid w:val="000A3EC6"/>
    <w:rsid w:val="000A429E"/>
    <w:rsid w:val="000A55E4"/>
    <w:rsid w:val="000A5C2F"/>
    <w:rsid w:val="000A65B1"/>
    <w:rsid w:val="000A75B8"/>
    <w:rsid w:val="000B01C2"/>
    <w:rsid w:val="000B1331"/>
    <w:rsid w:val="000B1B59"/>
    <w:rsid w:val="000B333B"/>
    <w:rsid w:val="000B337D"/>
    <w:rsid w:val="000B406B"/>
    <w:rsid w:val="000B4217"/>
    <w:rsid w:val="000B4803"/>
    <w:rsid w:val="000B57A5"/>
    <w:rsid w:val="000B64D7"/>
    <w:rsid w:val="000B6764"/>
    <w:rsid w:val="000B70AD"/>
    <w:rsid w:val="000B7CDA"/>
    <w:rsid w:val="000C2A6A"/>
    <w:rsid w:val="000C2DF7"/>
    <w:rsid w:val="000C3784"/>
    <w:rsid w:val="000C3C36"/>
    <w:rsid w:val="000C4341"/>
    <w:rsid w:val="000C5B49"/>
    <w:rsid w:val="000C61E3"/>
    <w:rsid w:val="000C65A5"/>
    <w:rsid w:val="000C746F"/>
    <w:rsid w:val="000C7746"/>
    <w:rsid w:val="000D12AC"/>
    <w:rsid w:val="000D1D06"/>
    <w:rsid w:val="000D26AA"/>
    <w:rsid w:val="000D2A2F"/>
    <w:rsid w:val="000D31C1"/>
    <w:rsid w:val="000D3241"/>
    <w:rsid w:val="000D4ADE"/>
    <w:rsid w:val="000D5876"/>
    <w:rsid w:val="000D6252"/>
    <w:rsid w:val="000D6519"/>
    <w:rsid w:val="000D6CBB"/>
    <w:rsid w:val="000D7248"/>
    <w:rsid w:val="000D7561"/>
    <w:rsid w:val="000D75BB"/>
    <w:rsid w:val="000D76A5"/>
    <w:rsid w:val="000E22AE"/>
    <w:rsid w:val="000E2ECE"/>
    <w:rsid w:val="000E37F3"/>
    <w:rsid w:val="000E3FAD"/>
    <w:rsid w:val="000E41CB"/>
    <w:rsid w:val="000E4994"/>
    <w:rsid w:val="000E5011"/>
    <w:rsid w:val="000E51A1"/>
    <w:rsid w:val="000E551A"/>
    <w:rsid w:val="000E59C8"/>
    <w:rsid w:val="000E5CD2"/>
    <w:rsid w:val="000E5D64"/>
    <w:rsid w:val="000E61D9"/>
    <w:rsid w:val="000E61FA"/>
    <w:rsid w:val="000E6253"/>
    <w:rsid w:val="000E69DB"/>
    <w:rsid w:val="000E6A55"/>
    <w:rsid w:val="000E6BAC"/>
    <w:rsid w:val="000E6F76"/>
    <w:rsid w:val="000E7DB6"/>
    <w:rsid w:val="000F07F9"/>
    <w:rsid w:val="000F0D07"/>
    <w:rsid w:val="000F0DF7"/>
    <w:rsid w:val="000F1D1B"/>
    <w:rsid w:val="000F2453"/>
    <w:rsid w:val="000F2532"/>
    <w:rsid w:val="000F2BBB"/>
    <w:rsid w:val="000F3205"/>
    <w:rsid w:val="000F4098"/>
    <w:rsid w:val="000F45F9"/>
    <w:rsid w:val="000F47D0"/>
    <w:rsid w:val="000F49B1"/>
    <w:rsid w:val="000F4DAD"/>
    <w:rsid w:val="000F52FE"/>
    <w:rsid w:val="000F63F3"/>
    <w:rsid w:val="000F689D"/>
    <w:rsid w:val="000F7416"/>
    <w:rsid w:val="000F7A66"/>
    <w:rsid w:val="0010064D"/>
    <w:rsid w:val="001007CD"/>
    <w:rsid w:val="00100B58"/>
    <w:rsid w:val="00101880"/>
    <w:rsid w:val="00102785"/>
    <w:rsid w:val="0010404C"/>
    <w:rsid w:val="001045DC"/>
    <w:rsid w:val="001048CE"/>
    <w:rsid w:val="00104E78"/>
    <w:rsid w:val="001050BA"/>
    <w:rsid w:val="00106F16"/>
    <w:rsid w:val="00110A2E"/>
    <w:rsid w:val="00111511"/>
    <w:rsid w:val="00111D9F"/>
    <w:rsid w:val="00113AA7"/>
    <w:rsid w:val="00114596"/>
    <w:rsid w:val="00115693"/>
    <w:rsid w:val="00115CFD"/>
    <w:rsid w:val="00116353"/>
    <w:rsid w:val="00116965"/>
    <w:rsid w:val="0011743F"/>
    <w:rsid w:val="00117806"/>
    <w:rsid w:val="00117918"/>
    <w:rsid w:val="0012120A"/>
    <w:rsid w:val="001218D5"/>
    <w:rsid w:val="00121A4B"/>
    <w:rsid w:val="00121F57"/>
    <w:rsid w:val="00121F6D"/>
    <w:rsid w:val="0012213B"/>
    <w:rsid w:val="001221D0"/>
    <w:rsid w:val="00122E97"/>
    <w:rsid w:val="0012303E"/>
    <w:rsid w:val="0012339B"/>
    <w:rsid w:val="00123A53"/>
    <w:rsid w:val="00123EA8"/>
    <w:rsid w:val="00123EF6"/>
    <w:rsid w:val="001241F4"/>
    <w:rsid w:val="00124FC0"/>
    <w:rsid w:val="001250D4"/>
    <w:rsid w:val="001254F3"/>
    <w:rsid w:val="00125DC1"/>
    <w:rsid w:val="00125FB2"/>
    <w:rsid w:val="00125FEB"/>
    <w:rsid w:val="00126334"/>
    <w:rsid w:val="00126387"/>
    <w:rsid w:val="00126642"/>
    <w:rsid w:val="00126768"/>
    <w:rsid w:val="00126FAE"/>
    <w:rsid w:val="00127967"/>
    <w:rsid w:val="0013011D"/>
    <w:rsid w:val="0013121A"/>
    <w:rsid w:val="0013176B"/>
    <w:rsid w:val="00131D27"/>
    <w:rsid w:val="0013289E"/>
    <w:rsid w:val="0013295C"/>
    <w:rsid w:val="0013385B"/>
    <w:rsid w:val="00133AB8"/>
    <w:rsid w:val="00133B17"/>
    <w:rsid w:val="00134129"/>
    <w:rsid w:val="001345BC"/>
    <w:rsid w:val="00134913"/>
    <w:rsid w:val="00134C0B"/>
    <w:rsid w:val="00134CB2"/>
    <w:rsid w:val="00134FF5"/>
    <w:rsid w:val="00135C66"/>
    <w:rsid w:val="001369F1"/>
    <w:rsid w:val="001372BA"/>
    <w:rsid w:val="00140258"/>
    <w:rsid w:val="00140BD3"/>
    <w:rsid w:val="00140FBF"/>
    <w:rsid w:val="0014107F"/>
    <w:rsid w:val="001410D4"/>
    <w:rsid w:val="00141168"/>
    <w:rsid w:val="00141688"/>
    <w:rsid w:val="0014186C"/>
    <w:rsid w:val="00141ED2"/>
    <w:rsid w:val="00142012"/>
    <w:rsid w:val="001424A6"/>
    <w:rsid w:val="00142648"/>
    <w:rsid w:val="0014286C"/>
    <w:rsid w:val="0014291F"/>
    <w:rsid w:val="00142A46"/>
    <w:rsid w:val="00143886"/>
    <w:rsid w:val="00144AE7"/>
    <w:rsid w:val="00145636"/>
    <w:rsid w:val="001459D4"/>
    <w:rsid w:val="00145B85"/>
    <w:rsid w:val="00145D8B"/>
    <w:rsid w:val="00147C07"/>
    <w:rsid w:val="00150270"/>
    <w:rsid w:val="00150B16"/>
    <w:rsid w:val="00151019"/>
    <w:rsid w:val="00151038"/>
    <w:rsid w:val="00151CD3"/>
    <w:rsid w:val="001529BE"/>
    <w:rsid w:val="00153011"/>
    <w:rsid w:val="001530F5"/>
    <w:rsid w:val="001543A7"/>
    <w:rsid w:val="00154456"/>
    <w:rsid w:val="001548A8"/>
    <w:rsid w:val="001549E2"/>
    <w:rsid w:val="00154C02"/>
    <w:rsid w:val="00154D14"/>
    <w:rsid w:val="00154E40"/>
    <w:rsid w:val="00155250"/>
    <w:rsid w:val="00155C05"/>
    <w:rsid w:val="00155FB9"/>
    <w:rsid w:val="001568CD"/>
    <w:rsid w:val="00156BFF"/>
    <w:rsid w:val="00156E54"/>
    <w:rsid w:val="00157218"/>
    <w:rsid w:val="00157C22"/>
    <w:rsid w:val="00157D1B"/>
    <w:rsid w:val="0016080E"/>
    <w:rsid w:val="0016099C"/>
    <w:rsid w:val="00161070"/>
    <w:rsid w:val="00161286"/>
    <w:rsid w:val="0016183E"/>
    <w:rsid w:val="00161888"/>
    <w:rsid w:val="00161BBB"/>
    <w:rsid w:val="00161FC0"/>
    <w:rsid w:val="001622D6"/>
    <w:rsid w:val="00162C0B"/>
    <w:rsid w:val="0016367E"/>
    <w:rsid w:val="00163D20"/>
    <w:rsid w:val="00163DC0"/>
    <w:rsid w:val="00165193"/>
    <w:rsid w:val="0016558F"/>
    <w:rsid w:val="00165C82"/>
    <w:rsid w:val="001671A3"/>
    <w:rsid w:val="00170958"/>
    <w:rsid w:val="00170A4E"/>
    <w:rsid w:val="00170E6C"/>
    <w:rsid w:val="001711AA"/>
    <w:rsid w:val="0017138F"/>
    <w:rsid w:val="00171DCD"/>
    <w:rsid w:val="00172159"/>
    <w:rsid w:val="001721F6"/>
    <w:rsid w:val="00172C62"/>
    <w:rsid w:val="00172CA3"/>
    <w:rsid w:val="00172E9C"/>
    <w:rsid w:val="00173505"/>
    <w:rsid w:val="00173C4A"/>
    <w:rsid w:val="00173ED5"/>
    <w:rsid w:val="001740BE"/>
    <w:rsid w:val="00175B4D"/>
    <w:rsid w:val="00176102"/>
    <w:rsid w:val="001761B4"/>
    <w:rsid w:val="00176A5E"/>
    <w:rsid w:val="00177161"/>
    <w:rsid w:val="00180781"/>
    <w:rsid w:val="00181156"/>
    <w:rsid w:val="00181A55"/>
    <w:rsid w:val="00182304"/>
    <w:rsid w:val="0018262C"/>
    <w:rsid w:val="00183077"/>
    <w:rsid w:val="0018333D"/>
    <w:rsid w:val="001847F7"/>
    <w:rsid w:val="00184DFA"/>
    <w:rsid w:val="00185495"/>
    <w:rsid w:val="00185BA4"/>
    <w:rsid w:val="00185DA9"/>
    <w:rsid w:val="00185E68"/>
    <w:rsid w:val="0018702C"/>
    <w:rsid w:val="0018716A"/>
    <w:rsid w:val="001904FA"/>
    <w:rsid w:val="00190A22"/>
    <w:rsid w:val="00190DFA"/>
    <w:rsid w:val="001918D0"/>
    <w:rsid w:val="00191A2B"/>
    <w:rsid w:val="00192062"/>
    <w:rsid w:val="00192293"/>
    <w:rsid w:val="00192D15"/>
    <w:rsid w:val="001937F5"/>
    <w:rsid w:val="00193FBD"/>
    <w:rsid w:val="00194040"/>
    <w:rsid w:val="00194214"/>
    <w:rsid w:val="00194512"/>
    <w:rsid w:val="001954CE"/>
    <w:rsid w:val="001958FE"/>
    <w:rsid w:val="00195BD9"/>
    <w:rsid w:val="0019604E"/>
    <w:rsid w:val="00196509"/>
    <w:rsid w:val="00196615"/>
    <w:rsid w:val="00196F05"/>
    <w:rsid w:val="00197619"/>
    <w:rsid w:val="00197B7B"/>
    <w:rsid w:val="00197CC1"/>
    <w:rsid w:val="001A0762"/>
    <w:rsid w:val="001A0CF9"/>
    <w:rsid w:val="001A1433"/>
    <w:rsid w:val="001A14F4"/>
    <w:rsid w:val="001A1629"/>
    <w:rsid w:val="001A1A60"/>
    <w:rsid w:val="001A1E3D"/>
    <w:rsid w:val="001A2FE4"/>
    <w:rsid w:val="001A3174"/>
    <w:rsid w:val="001A32F7"/>
    <w:rsid w:val="001A48A0"/>
    <w:rsid w:val="001A6174"/>
    <w:rsid w:val="001A6AD7"/>
    <w:rsid w:val="001A7272"/>
    <w:rsid w:val="001A749F"/>
    <w:rsid w:val="001A7E22"/>
    <w:rsid w:val="001A7E37"/>
    <w:rsid w:val="001A7F1D"/>
    <w:rsid w:val="001A7FD2"/>
    <w:rsid w:val="001B00C5"/>
    <w:rsid w:val="001B0AB1"/>
    <w:rsid w:val="001B2E24"/>
    <w:rsid w:val="001B3827"/>
    <w:rsid w:val="001B3B09"/>
    <w:rsid w:val="001B3CA1"/>
    <w:rsid w:val="001B3E88"/>
    <w:rsid w:val="001B464F"/>
    <w:rsid w:val="001B51F3"/>
    <w:rsid w:val="001B570C"/>
    <w:rsid w:val="001B57F2"/>
    <w:rsid w:val="001B67E8"/>
    <w:rsid w:val="001B68E1"/>
    <w:rsid w:val="001B709A"/>
    <w:rsid w:val="001B7D82"/>
    <w:rsid w:val="001C0021"/>
    <w:rsid w:val="001C055C"/>
    <w:rsid w:val="001C0BB9"/>
    <w:rsid w:val="001C12E6"/>
    <w:rsid w:val="001C14A4"/>
    <w:rsid w:val="001C1774"/>
    <w:rsid w:val="001C197E"/>
    <w:rsid w:val="001C1F39"/>
    <w:rsid w:val="001C2A38"/>
    <w:rsid w:val="001C2DA6"/>
    <w:rsid w:val="001C2E99"/>
    <w:rsid w:val="001C2EC4"/>
    <w:rsid w:val="001C3CEF"/>
    <w:rsid w:val="001C42C0"/>
    <w:rsid w:val="001C4987"/>
    <w:rsid w:val="001C57BD"/>
    <w:rsid w:val="001C59CC"/>
    <w:rsid w:val="001C5AAC"/>
    <w:rsid w:val="001C697E"/>
    <w:rsid w:val="001C776B"/>
    <w:rsid w:val="001C7D12"/>
    <w:rsid w:val="001D03F0"/>
    <w:rsid w:val="001D0EA8"/>
    <w:rsid w:val="001D1541"/>
    <w:rsid w:val="001D2220"/>
    <w:rsid w:val="001D34B1"/>
    <w:rsid w:val="001D3FC3"/>
    <w:rsid w:val="001D4383"/>
    <w:rsid w:val="001D4478"/>
    <w:rsid w:val="001D4CEF"/>
    <w:rsid w:val="001D5251"/>
    <w:rsid w:val="001D5602"/>
    <w:rsid w:val="001D59BB"/>
    <w:rsid w:val="001D65F3"/>
    <w:rsid w:val="001D7B8F"/>
    <w:rsid w:val="001D7BDB"/>
    <w:rsid w:val="001E064C"/>
    <w:rsid w:val="001E1031"/>
    <w:rsid w:val="001E1A07"/>
    <w:rsid w:val="001E1C15"/>
    <w:rsid w:val="001E1E42"/>
    <w:rsid w:val="001E271E"/>
    <w:rsid w:val="001E3186"/>
    <w:rsid w:val="001E3AFB"/>
    <w:rsid w:val="001E4529"/>
    <w:rsid w:val="001E4F38"/>
    <w:rsid w:val="001E50D2"/>
    <w:rsid w:val="001E5954"/>
    <w:rsid w:val="001E5F23"/>
    <w:rsid w:val="001E60C4"/>
    <w:rsid w:val="001E6299"/>
    <w:rsid w:val="001E640D"/>
    <w:rsid w:val="001E685D"/>
    <w:rsid w:val="001E6AB2"/>
    <w:rsid w:val="001E6B2B"/>
    <w:rsid w:val="001E768D"/>
    <w:rsid w:val="001E7BD4"/>
    <w:rsid w:val="001E7EE3"/>
    <w:rsid w:val="001F0858"/>
    <w:rsid w:val="001F09C4"/>
    <w:rsid w:val="001F0A71"/>
    <w:rsid w:val="001F0F7E"/>
    <w:rsid w:val="001F175F"/>
    <w:rsid w:val="001F1C59"/>
    <w:rsid w:val="001F1FEA"/>
    <w:rsid w:val="001F200E"/>
    <w:rsid w:val="001F22D6"/>
    <w:rsid w:val="001F3212"/>
    <w:rsid w:val="001F327A"/>
    <w:rsid w:val="001F3ED3"/>
    <w:rsid w:val="001F4001"/>
    <w:rsid w:val="001F5313"/>
    <w:rsid w:val="001F5C1F"/>
    <w:rsid w:val="001F6381"/>
    <w:rsid w:val="001F66B9"/>
    <w:rsid w:val="001F6A05"/>
    <w:rsid w:val="001F6BB3"/>
    <w:rsid w:val="001F6D5D"/>
    <w:rsid w:val="001F70B8"/>
    <w:rsid w:val="001F714C"/>
    <w:rsid w:val="001F72D7"/>
    <w:rsid w:val="001F7354"/>
    <w:rsid w:val="00200801"/>
    <w:rsid w:val="0020163F"/>
    <w:rsid w:val="002018C7"/>
    <w:rsid w:val="0020219E"/>
    <w:rsid w:val="00203B69"/>
    <w:rsid w:val="00204937"/>
    <w:rsid w:val="00204AE9"/>
    <w:rsid w:val="00205C2F"/>
    <w:rsid w:val="00206335"/>
    <w:rsid w:val="0020691E"/>
    <w:rsid w:val="00206F89"/>
    <w:rsid w:val="002072DD"/>
    <w:rsid w:val="00207A4F"/>
    <w:rsid w:val="00207AF0"/>
    <w:rsid w:val="00207D8B"/>
    <w:rsid w:val="00210E0A"/>
    <w:rsid w:val="0021157F"/>
    <w:rsid w:val="0021166D"/>
    <w:rsid w:val="002116B4"/>
    <w:rsid w:val="002119BE"/>
    <w:rsid w:val="00211DDB"/>
    <w:rsid w:val="00212F1D"/>
    <w:rsid w:val="002134C8"/>
    <w:rsid w:val="002136F7"/>
    <w:rsid w:val="00213CDA"/>
    <w:rsid w:val="00213DB8"/>
    <w:rsid w:val="002144FF"/>
    <w:rsid w:val="00214B0E"/>
    <w:rsid w:val="002153AA"/>
    <w:rsid w:val="002159B9"/>
    <w:rsid w:val="00215FDD"/>
    <w:rsid w:val="00216058"/>
    <w:rsid w:val="00216DE8"/>
    <w:rsid w:val="00216EBA"/>
    <w:rsid w:val="0021746F"/>
    <w:rsid w:val="00217A7A"/>
    <w:rsid w:val="00217B90"/>
    <w:rsid w:val="00217F41"/>
    <w:rsid w:val="00220258"/>
    <w:rsid w:val="00221D81"/>
    <w:rsid w:val="00222A2E"/>
    <w:rsid w:val="00222E1F"/>
    <w:rsid w:val="00222F34"/>
    <w:rsid w:val="00223657"/>
    <w:rsid w:val="0022391F"/>
    <w:rsid w:val="002239CF"/>
    <w:rsid w:val="00223B86"/>
    <w:rsid w:val="002242A1"/>
    <w:rsid w:val="002252C1"/>
    <w:rsid w:val="00225821"/>
    <w:rsid w:val="002258DA"/>
    <w:rsid w:val="00225C4B"/>
    <w:rsid w:val="00225F1A"/>
    <w:rsid w:val="0022615B"/>
    <w:rsid w:val="00226BD8"/>
    <w:rsid w:val="00227392"/>
    <w:rsid w:val="00227CAC"/>
    <w:rsid w:val="00227D46"/>
    <w:rsid w:val="00230A54"/>
    <w:rsid w:val="002312D3"/>
    <w:rsid w:val="00231B1B"/>
    <w:rsid w:val="00231CA4"/>
    <w:rsid w:val="002323B1"/>
    <w:rsid w:val="00232F92"/>
    <w:rsid w:val="002332EE"/>
    <w:rsid w:val="002336A8"/>
    <w:rsid w:val="002339AD"/>
    <w:rsid w:val="00233F75"/>
    <w:rsid w:val="002350FC"/>
    <w:rsid w:val="00235512"/>
    <w:rsid w:val="00235F33"/>
    <w:rsid w:val="002364F8"/>
    <w:rsid w:val="00236AC7"/>
    <w:rsid w:val="002375CF"/>
    <w:rsid w:val="00240591"/>
    <w:rsid w:val="00240752"/>
    <w:rsid w:val="00241B59"/>
    <w:rsid w:val="0024283A"/>
    <w:rsid w:val="002434C0"/>
    <w:rsid w:val="0024398B"/>
    <w:rsid w:val="00243DEE"/>
    <w:rsid w:val="002443CD"/>
    <w:rsid w:val="0024542B"/>
    <w:rsid w:val="00246383"/>
    <w:rsid w:val="00246ABB"/>
    <w:rsid w:val="00246BCF"/>
    <w:rsid w:val="002508AD"/>
    <w:rsid w:val="00250A40"/>
    <w:rsid w:val="00250BF0"/>
    <w:rsid w:val="0025140A"/>
    <w:rsid w:val="00251B62"/>
    <w:rsid w:val="00251E19"/>
    <w:rsid w:val="00252124"/>
    <w:rsid w:val="00252609"/>
    <w:rsid w:val="0025262F"/>
    <w:rsid w:val="00252795"/>
    <w:rsid w:val="002535D1"/>
    <w:rsid w:val="00253649"/>
    <w:rsid w:val="00253E22"/>
    <w:rsid w:val="00254D6B"/>
    <w:rsid w:val="002551E7"/>
    <w:rsid w:val="00255261"/>
    <w:rsid w:val="00255834"/>
    <w:rsid w:val="00255BCF"/>
    <w:rsid w:val="0025648A"/>
    <w:rsid w:val="00256E7A"/>
    <w:rsid w:val="00257397"/>
    <w:rsid w:val="002575A7"/>
    <w:rsid w:val="00262367"/>
    <w:rsid w:val="002625F1"/>
    <w:rsid w:val="00262D26"/>
    <w:rsid w:val="0026391E"/>
    <w:rsid w:val="00263CE3"/>
    <w:rsid w:val="0026671A"/>
    <w:rsid w:val="00266CCE"/>
    <w:rsid w:val="00267702"/>
    <w:rsid w:val="00267793"/>
    <w:rsid w:val="00267BFB"/>
    <w:rsid w:val="00270821"/>
    <w:rsid w:val="00270CC2"/>
    <w:rsid w:val="00271836"/>
    <w:rsid w:val="002719B0"/>
    <w:rsid w:val="002727CB"/>
    <w:rsid w:val="00273CAA"/>
    <w:rsid w:val="00273DFE"/>
    <w:rsid w:val="002742D4"/>
    <w:rsid w:val="0027493D"/>
    <w:rsid w:val="00275351"/>
    <w:rsid w:val="00275B27"/>
    <w:rsid w:val="00276147"/>
    <w:rsid w:val="00276426"/>
    <w:rsid w:val="00276689"/>
    <w:rsid w:val="00277C88"/>
    <w:rsid w:val="00280546"/>
    <w:rsid w:val="0028103D"/>
    <w:rsid w:val="0028158E"/>
    <w:rsid w:val="002816EC"/>
    <w:rsid w:val="0028191D"/>
    <w:rsid w:val="00281A4B"/>
    <w:rsid w:val="00282BAE"/>
    <w:rsid w:val="002830C7"/>
    <w:rsid w:val="00283A8D"/>
    <w:rsid w:val="002840F6"/>
    <w:rsid w:val="00285D2A"/>
    <w:rsid w:val="002861EF"/>
    <w:rsid w:val="002902C0"/>
    <w:rsid w:val="002905DA"/>
    <w:rsid w:val="0029069B"/>
    <w:rsid w:val="002910C6"/>
    <w:rsid w:val="002910F1"/>
    <w:rsid w:val="00291A63"/>
    <w:rsid w:val="00291D02"/>
    <w:rsid w:val="00291F37"/>
    <w:rsid w:val="00292392"/>
    <w:rsid w:val="00292E73"/>
    <w:rsid w:val="00293C72"/>
    <w:rsid w:val="002949E8"/>
    <w:rsid w:val="002952A8"/>
    <w:rsid w:val="00295317"/>
    <w:rsid w:val="002955A7"/>
    <w:rsid w:val="00295FC2"/>
    <w:rsid w:val="00296268"/>
    <w:rsid w:val="002962F3"/>
    <w:rsid w:val="00296CDF"/>
    <w:rsid w:val="00296D55"/>
    <w:rsid w:val="002970FF"/>
    <w:rsid w:val="00297A55"/>
    <w:rsid w:val="002A0192"/>
    <w:rsid w:val="002A01A0"/>
    <w:rsid w:val="002A01B5"/>
    <w:rsid w:val="002A0459"/>
    <w:rsid w:val="002A06A5"/>
    <w:rsid w:val="002A2415"/>
    <w:rsid w:val="002A3849"/>
    <w:rsid w:val="002A38E5"/>
    <w:rsid w:val="002A3A3E"/>
    <w:rsid w:val="002A3F3E"/>
    <w:rsid w:val="002A3F5D"/>
    <w:rsid w:val="002A40F2"/>
    <w:rsid w:val="002A4351"/>
    <w:rsid w:val="002A4C3B"/>
    <w:rsid w:val="002A5E53"/>
    <w:rsid w:val="002A614E"/>
    <w:rsid w:val="002A6F3B"/>
    <w:rsid w:val="002A7852"/>
    <w:rsid w:val="002A7A81"/>
    <w:rsid w:val="002A7C4B"/>
    <w:rsid w:val="002A7C8B"/>
    <w:rsid w:val="002A7FA6"/>
    <w:rsid w:val="002B0059"/>
    <w:rsid w:val="002B0079"/>
    <w:rsid w:val="002B0913"/>
    <w:rsid w:val="002B0D28"/>
    <w:rsid w:val="002B21C0"/>
    <w:rsid w:val="002B2B33"/>
    <w:rsid w:val="002B3590"/>
    <w:rsid w:val="002B3B3D"/>
    <w:rsid w:val="002B3DE4"/>
    <w:rsid w:val="002B3FF1"/>
    <w:rsid w:val="002B4BCD"/>
    <w:rsid w:val="002B509C"/>
    <w:rsid w:val="002B548F"/>
    <w:rsid w:val="002B6850"/>
    <w:rsid w:val="002B74F5"/>
    <w:rsid w:val="002C0239"/>
    <w:rsid w:val="002C0CC3"/>
    <w:rsid w:val="002C117A"/>
    <w:rsid w:val="002C1188"/>
    <w:rsid w:val="002C202D"/>
    <w:rsid w:val="002C2EC8"/>
    <w:rsid w:val="002C2FF2"/>
    <w:rsid w:val="002C329E"/>
    <w:rsid w:val="002C389D"/>
    <w:rsid w:val="002C4376"/>
    <w:rsid w:val="002C462A"/>
    <w:rsid w:val="002C4763"/>
    <w:rsid w:val="002C5456"/>
    <w:rsid w:val="002C5678"/>
    <w:rsid w:val="002C59AE"/>
    <w:rsid w:val="002C5AEA"/>
    <w:rsid w:val="002C6BD4"/>
    <w:rsid w:val="002C7068"/>
    <w:rsid w:val="002C7168"/>
    <w:rsid w:val="002C7485"/>
    <w:rsid w:val="002D0AD2"/>
    <w:rsid w:val="002D0BF3"/>
    <w:rsid w:val="002D1EBB"/>
    <w:rsid w:val="002D21E3"/>
    <w:rsid w:val="002D24C3"/>
    <w:rsid w:val="002D332F"/>
    <w:rsid w:val="002D397F"/>
    <w:rsid w:val="002D3E33"/>
    <w:rsid w:val="002D4F31"/>
    <w:rsid w:val="002D54C3"/>
    <w:rsid w:val="002D6293"/>
    <w:rsid w:val="002D659D"/>
    <w:rsid w:val="002D67A0"/>
    <w:rsid w:val="002D7980"/>
    <w:rsid w:val="002D79BC"/>
    <w:rsid w:val="002D7AEF"/>
    <w:rsid w:val="002D7CCE"/>
    <w:rsid w:val="002E080B"/>
    <w:rsid w:val="002E0C0F"/>
    <w:rsid w:val="002E0D6A"/>
    <w:rsid w:val="002E0E44"/>
    <w:rsid w:val="002E0F9D"/>
    <w:rsid w:val="002E1A3C"/>
    <w:rsid w:val="002E1E0C"/>
    <w:rsid w:val="002E20FD"/>
    <w:rsid w:val="002E2B5E"/>
    <w:rsid w:val="002E2D11"/>
    <w:rsid w:val="002E2D33"/>
    <w:rsid w:val="002E4239"/>
    <w:rsid w:val="002E4B67"/>
    <w:rsid w:val="002E7A86"/>
    <w:rsid w:val="002F0795"/>
    <w:rsid w:val="002F08F5"/>
    <w:rsid w:val="002F095E"/>
    <w:rsid w:val="002F0B4C"/>
    <w:rsid w:val="002F0F8E"/>
    <w:rsid w:val="002F1AA7"/>
    <w:rsid w:val="002F1AE2"/>
    <w:rsid w:val="002F1C9A"/>
    <w:rsid w:val="002F2ABC"/>
    <w:rsid w:val="002F3271"/>
    <w:rsid w:val="002F33C8"/>
    <w:rsid w:val="002F6427"/>
    <w:rsid w:val="002F7C71"/>
    <w:rsid w:val="00300185"/>
    <w:rsid w:val="00300C00"/>
    <w:rsid w:val="003013A9"/>
    <w:rsid w:val="00301780"/>
    <w:rsid w:val="00301D43"/>
    <w:rsid w:val="00301D5D"/>
    <w:rsid w:val="00301DE4"/>
    <w:rsid w:val="00302B7A"/>
    <w:rsid w:val="00303E27"/>
    <w:rsid w:val="003041C0"/>
    <w:rsid w:val="00304474"/>
    <w:rsid w:val="0030488B"/>
    <w:rsid w:val="00304893"/>
    <w:rsid w:val="003048B5"/>
    <w:rsid w:val="0030666D"/>
    <w:rsid w:val="0030673D"/>
    <w:rsid w:val="0030679A"/>
    <w:rsid w:val="003077CC"/>
    <w:rsid w:val="00307F82"/>
    <w:rsid w:val="00311A78"/>
    <w:rsid w:val="0031284A"/>
    <w:rsid w:val="003130A6"/>
    <w:rsid w:val="00313209"/>
    <w:rsid w:val="0031321F"/>
    <w:rsid w:val="003135E1"/>
    <w:rsid w:val="00313660"/>
    <w:rsid w:val="003139B0"/>
    <w:rsid w:val="00314635"/>
    <w:rsid w:val="003153BE"/>
    <w:rsid w:val="003154F2"/>
    <w:rsid w:val="00315F4E"/>
    <w:rsid w:val="00315F83"/>
    <w:rsid w:val="00316369"/>
    <w:rsid w:val="003163A2"/>
    <w:rsid w:val="00316D0C"/>
    <w:rsid w:val="00316DB9"/>
    <w:rsid w:val="00322088"/>
    <w:rsid w:val="0032230F"/>
    <w:rsid w:val="003228A9"/>
    <w:rsid w:val="00322A37"/>
    <w:rsid w:val="003235A7"/>
    <w:rsid w:val="00323608"/>
    <w:rsid w:val="003237CA"/>
    <w:rsid w:val="00323E08"/>
    <w:rsid w:val="003244E4"/>
    <w:rsid w:val="003256F2"/>
    <w:rsid w:val="003257A9"/>
    <w:rsid w:val="003259F6"/>
    <w:rsid w:val="003264F0"/>
    <w:rsid w:val="00326634"/>
    <w:rsid w:val="003269F7"/>
    <w:rsid w:val="003275F5"/>
    <w:rsid w:val="003278EC"/>
    <w:rsid w:val="00327AB0"/>
    <w:rsid w:val="00327AFA"/>
    <w:rsid w:val="00327E98"/>
    <w:rsid w:val="00330DE8"/>
    <w:rsid w:val="00330F42"/>
    <w:rsid w:val="003319A0"/>
    <w:rsid w:val="00331B3A"/>
    <w:rsid w:val="003322B8"/>
    <w:rsid w:val="00332925"/>
    <w:rsid w:val="00332E77"/>
    <w:rsid w:val="00332FC4"/>
    <w:rsid w:val="003339A1"/>
    <w:rsid w:val="003341B6"/>
    <w:rsid w:val="003349EA"/>
    <w:rsid w:val="00334D5B"/>
    <w:rsid w:val="00336459"/>
    <w:rsid w:val="00337ACC"/>
    <w:rsid w:val="00337DB6"/>
    <w:rsid w:val="00337FA0"/>
    <w:rsid w:val="00340E43"/>
    <w:rsid w:val="00341171"/>
    <w:rsid w:val="00343D43"/>
    <w:rsid w:val="00343EDE"/>
    <w:rsid w:val="0034418E"/>
    <w:rsid w:val="003443C3"/>
    <w:rsid w:val="003447A7"/>
    <w:rsid w:val="003447BB"/>
    <w:rsid w:val="003448CF"/>
    <w:rsid w:val="00344CFB"/>
    <w:rsid w:val="00344DBC"/>
    <w:rsid w:val="00344FAA"/>
    <w:rsid w:val="00345499"/>
    <w:rsid w:val="003455CF"/>
    <w:rsid w:val="00345BCA"/>
    <w:rsid w:val="00345CAE"/>
    <w:rsid w:val="00345F1B"/>
    <w:rsid w:val="00345FC9"/>
    <w:rsid w:val="003462EF"/>
    <w:rsid w:val="0034650F"/>
    <w:rsid w:val="0034697C"/>
    <w:rsid w:val="00346D5C"/>
    <w:rsid w:val="0034774E"/>
    <w:rsid w:val="00347B55"/>
    <w:rsid w:val="0035018A"/>
    <w:rsid w:val="003507D1"/>
    <w:rsid w:val="00350894"/>
    <w:rsid w:val="00350D91"/>
    <w:rsid w:val="0035150E"/>
    <w:rsid w:val="003515C7"/>
    <w:rsid w:val="00351CB2"/>
    <w:rsid w:val="00352E2D"/>
    <w:rsid w:val="003538FD"/>
    <w:rsid w:val="00353B95"/>
    <w:rsid w:val="00354005"/>
    <w:rsid w:val="00354A23"/>
    <w:rsid w:val="00354F70"/>
    <w:rsid w:val="003550FD"/>
    <w:rsid w:val="003572C1"/>
    <w:rsid w:val="0035771E"/>
    <w:rsid w:val="00357A11"/>
    <w:rsid w:val="00357E5A"/>
    <w:rsid w:val="00360299"/>
    <w:rsid w:val="0036083D"/>
    <w:rsid w:val="003611A2"/>
    <w:rsid w:val="00362107"/>
    <w:rsid w:val="003625BF"/>
    <w:rsid w:val="00362A58"/>
    <w:rsid w:val="00363F59"/>
    <w:rsid w:val="003647D2"/>
    <w:rsid w:val="00364E45"/>
    <w:rsid w:val="0036521F"/>
    <w:rsid w:val="00365A28"/>
    <w:rsid w:val="00365F07"/>
    <w:rsid w:val="00366AD0"/>
    <w:rsid w:val="00366C50"/>
    <w:rsid w:val="0036771C"/>
    <w:rsid w:val="003713EA"/>
    <w:rsid w:val="00371BBA"/>
    <w:rsid w:val="003722DB"/>
    <w:rsid w:val="00373373"/>
    <w:rsid w:val="00374E17"/>
    <w:rsid w:val="00375336"/>
    <w:rsid w:val="00375BFF"/>
    <w:rsid w:val="00376A98"/>
    <w:rsid w:val="00376EA8"/>
    <w:rsid w:val="003773D9"/>
    <w:rsid w:val="003776D3"/>
    <w:rsid w:val="00377918"/>
    <w:rsid w:val="00381065"/>
    <w:rsid w:val="0038161F"/>
    <w:rsid w:val="003820D8"/>
    <w:rsid w:val="00382617"/>
    <w:rsid w:val="0038366A"/>
    <w:rsid w:val="00384235"/>
    <w:rsid w:val="003845F9"/>
    <w:rsid w:val="003846D0"/>
    <w:rsid w:val="003846FF"/>
    <w:rsid w:val="00384E04"/>
    <w:rsid w:val="0038574A"/>
    <w:rsid w:val="00385B5E"/>
    <w:rsid w:val="00385C27"/>
    <w:rsid w:val="00386D7D"/>
    <w:rsid w:val="00386FC0"/>
    <w:rsid w:val="003876F5"/>
    <w:rsid w:val="00387C5B"/>
    <w:rsid w:val="00391071"/>
    <w:rsid w:val="00391E82"/>
    <w:rsid w:val="00391F7D"/>
    <w:rsid w:val="00392355"/>
    <w:rsid w:val="00392EAB"/>
    <w:rsid w:val="0039370A"/>
    <w:rsid w:val="00394145"/>
    <w:rsid w:val="00394613"/>
    <w:rsid w:val="003953AC"/>
    <w:rsid w:val="00396475"/>
    <w:rsid w:val="00396677"/>
    <w:rsid w:val="003971A3"/>
    <w:rsid w:val="003A0076"/>
    <w:rsid w:val="003A0377"/>
    <w:rsid w:val="003A24B2"/>
    <w:rsid w:val="003A25A4"/>
    <w:rsid w:val="003A26C9"/>
    <w:rsid w:val="003A2770"/>
    <w:rsid w:val="003A2C80"/>
    <w:rsid w:val="003A2D8E"/>
    <w:rsid w:val="003A3327"/>
    <w:rsid w:val="003A4968"/>
    <w:rsid w:val="003A5028"/>
    <w:rsid w:val="003A5EE5"/>
    <w:rsid w:val="003A7433"/>
    <w:rsid w:val="003A7959"/>
    <w:rsid w:val="003A7A6A"/>
    <w:rsid w:val="003B05A2"/>
    <w:rsid w:val="003B0697"/>
    <w:rsid w:val="003B0B04"/>
    <w:rsid w:val="003B0D02"/>
    <w:rsid w:val="003B14DD"/>
    <w:rsid w:val="003B16E7"/>
    <w:rsid w:val="003B1C2B"/>
    <w:rsid w:val="003B1D65"/>
    <w:rsid w:val="003B21AC"/>
    <w:rsid w:val="003B32A6"/>
    <w:rsid w:val="003B3461"/>
    <w:rsid w:val="003B37C7"/>
    <w:rsid w:val="003B58BA"/>
    <w:rsid w:val="003B609D"/>
    <w:rsid w:val="003B730F"/>
    <w:rsid w:val="003B74BE"/>
    <w:rsid w:val="003B7E0D"/>
    <w:rsid w:val="003C085B"/>
    <w:rsid w:val="003C13B9"/>
    <w:rsid w:val="003C1AFE"/>
    <w:rsid w:val="003C20F2"/>
    <w:rsid w:val="003C302C"/>
    <w:rsid w:val="003C344D"/>
    <w:rsid w:val="003C3BD6"/>
    <w:rsid w:val="003C4DBB"/>
    <w:rsid w:val="003C50BC"/>
    <w:rsid w:val="003C59F6"/>
    <w:rsid w:val="003C6DAE"/>
    <w:rsid w:val="003C737A"/>
    <w:rsid w:val="003C73EE"/>
    <w:rsid w:val="003C74A6"/>
    <w:rsid w:val="003C78EC"/>
    <w:rsid w:val="003C7ADF"/>
    <w:rsid w:val="003D0044"/>
    <w:rsid w:val="003D020D"/>
    <w:rsid w:val="003D0323"/>
    <w:rsid w:val="003D0790"/>
    <w:rsid w:val="003D0832"/>
    <w:rsid w:val="003D0E24"/>
    <w:rsid w:val="003D1109"/>
    <w:rsid w:val="003D190F"/>
    <w:rsid w:val="003D1EEF"/>
    <w:rsid w:val="003D29AD"/>
    <w:rsid w:val="003D3155"/>
    <w:rsid w:val="003D531E"/>
    <w:rsid w:val="003D534B"/>
    <w:rsid w:val="003D5906"/>
    <w:rsid w:val="003D5E4F"/>
    <w:rsid w:val="003D635D"/>
    <w:rsid w:val="003D7041"/>
    <w:rsid w:val="003D7C66"/>
    <w:rsid w:val="003E0370"/>
    <w:rsid w:val="003E0B92"/>
    <w:rsid w:val="003E1162"/>
    <w:rsid w:val="003E1700"/>
    <w:rsid w:val="003E1A74"/>
    <w:rsid w:val="003E269D"/>
    <w:rsid w:val="003E2D84"/>
    <w:rsid w:val="003E3BF7"/>
    <w:rsid w:val="003E4D95"/>
    <w:rsid w:val="003E4DBC"/>
    <w:rsid w:val="003E50C3"/>
    <w:rsid w:val="003E536C"/>
    <w:rsid w:val="003E5853"/>
    <w:rsid w:val="003E585A"/>
    <w:rsid w:val="003E6336"/>
    <w:rsid w:val="003E6B77"/>
    <w:rsid w:val="003E6D0E"/>
    <w:rsid w:val="003E6EB5"/>
    <w:rsid w:val="003E71B2"/>
    <w:rsid w:val="003E7793"/>
    <w:rsid w:val="003E7E65"/>
    <w:rsid w:val="003F01CE"/>
    <w:rsid w:val="003F0258"/>
    <w:rsid w:val="003F13C4"/>
    <w:rsid w:val="003F1409"/>
    <w:rsid w:val="003F1883"/>
    <w:rsid w:val="003F1D9F"/>
    <w:rsid w:val="003F23CC"/>
    <w:rsid w:val="003F3693"/>
    <w:rsid w:val="003F3840"/>
    <w:rsid w:val="003F49AD"/>
    <w:rsid w:val="003F4B8A"/>
    <w:rsid w:val="003F513E"/>
    <w:rsid w:val="003F52F4"/>
    <w:rsid w:val="003F5806"/>
    <w:rsid w:val="003F6573"/>
    <w:rsid w:val="003F7738"/>
    <w:rsid w:val="003F7949"/>
    <w:rsid w:val="003F7BAB"/>
    <w:rsid w:val="00400457"/>
    <w:rsid w:val="0040076B"/>
    <w:rsid w:val="00401029"/>
    <w:rsid w:val="00401354"/>
    <w:rsid w:val="00401AE4"/>
    <w:rsid w:val="0040281D"/>
    <w:rsid w:val="004029EB"/>
    <w:rsid w:val="00403D03"/>
    <w:rsid w:val="0040437B"/>
    <w:rsid w:val="00404E2D"/>
    <w:rsid w:val="00404FE7"/>
    <w:rsid w:val="00405E53"/>
    <w:rsid w:val="00406691"/>
    <w:rsid w:val="00406A8D"/>
    <w:rsid w:val="00406C06"/>
    <w:rsid w:val="00406D9E"/>
    <w:rsid w:val="00410282"/>
    <w:rsid w:val="004105A7"/>
    <w:rsid w:val="00410BE7"/>
    <w:rsid w:val="0041223C"/>
    <w:rsid w:val="004128F3"/>
    <w:rsid w:val="00412A9A"/>
    <w:rsid w:val="00413102"/>
    <w:rsid w:val="00413603"/>
    <w:rsid w:val="00413B42"/>
    <w:rsid w:val="004141A6"/>
    <w:rsid w:val="00414A4F"/>
    <w:rsid w:val="0041507A"/>
    <w:rsid w:val="00415222"/>
    <w:rsid w:val="0041566F"/>
    <w:rsid w:val="0041717B"/>
    <w:rsid w:val="00417AD3"/>
    <w:rsid w:val="00420B39"/>
    <w:rsid w:val="00420BF5"/>
    <w:rsid w:val="00420D4B"/>
    <w:rsid w:val="004217CE"/>
    <w:rsid w:val="004221D9"/>
    <w:rsid w:val="004221F6"/>
    <w:rsid w:val="00423DD3"/>
    <w:rsid w:val="00424399"/>
    <w:rsid w:val="0042586C"/>
    <w:rsid w:val="00426FAC"/>
    <w:rsid w:val="00427347"/>
    <w:rsid w:val="0042758C"/>
    <w:rsid w:val="00427D18"/>
    <w:rsid w:val="00430285"/>
    <w:rsid w:val="004304BC"/>
    <w:rsid w:val="004311B2"/>
    <w:rsid w:val="00431A9F"/>
    <w:rsid w:val="00432075"/>
    <w:rsid w:val="00432358"/>
    <w:rsid w:val="00432B62"/>
    <w:rsid w:val="004335B3"/>
    <w:rsid w:val="00434021"/>
    <w:rsid w:val="0043408F"/>
    <w:rsid w:val="004345F6"/>
    <w:rsid w:val="0043465E"/>
    <w:rsid w:val="00434A46"/>
    <w:rsid w:val="00434DB0"/>
    <w:rsid w:val="00435E8C"/>
    <w:rsid w:val="00435F53"/>
    <w:rsid w:val="0043643C"/>
    <w:rsid w:val="00436FEF"/>
    <w:rsid w:val="00437024"/>
    <w:rsid w:val="004378D9"/>
    <w:rsid w:val="00437D27"/>
    <w:rsid w:val="00440FC2"/>
    <w:rsid w:val="0044137E"/>
    <w:rsid w:val="004416D0"/>
    <w:rsid w:val="00441AA4"/>
    <w:rsid w:val="00443548"/>
    <w:rsid w:val="004435E0"/>
    <w:rsid w:val="00443EE4"/>
    <w:rsid w:val="004443EC"/>
    <w:rsid w:val="00445EC1"/>
    <w:rsid w:val="00446157"/>
    <w:rsid w:val="00446251"/>
    <w:rsid w:val="0044653F"/>
    <w:rsid w:val="00447590"/>
    <w:rsid w:val="00447946"/>
    <w:rsid w:val="00447B3A"/>
    <w:rsid w:val="00450C2E"/>
    <w:rsid w:val="00450CDC"/>
    <w:rsid w:val="004513E1"/>
    <w:rsid w:val="00451575"/>
    <w:rsid w:val="00451F53"/>
    <w:rsid w:val="004521DF"/>
    <w:rsid w:val="0045322D"/>
    <w:rsid w:val="0045324D"/>
    <w:rsid w:val="00453ACF"/>
    <w:rsid w:val="00453CDE"/>
    <w:rsid w:val="00454118"/>
    <w:rsid w:val="00454370"/>
    <w:rsid w:val="004547DC"/>
    <w:rsid w:val="00455493"/>
    <w:rsid w:val="00457865"/>
    <w:rsid w:val="00461242"/>
    <w:rsid w:val="00462D2F"/>
    <w:rsid w:val="00463D38"/>
    <w:rsid w:val="00464A8F"/>
    <w:rsid w:val="00464D52"/>
    <w:rsid w:val="004651CA"/>
    <w:rsid w:val="00465AA6"/>
    <w:rsid w:val="00465BF6"/>
    <w:rsid w:val="00465E83"/>
    <w:rsid w:val="00466912"/>
    <w:rsid w:val="00466BF3"/>
    <w:rsid w:val="00471224"/>
    <w:rsid w:val="00471B89"/>
    <w:rsid w:val="00471D39"/>
    <w:rsid w:val="004726ED"/>
    <w:rsid w:val="00472F58"/>
    <w:rsid w:val="004736DE"/>
    <w:rsid w:val="00473FF9"/>
    <w:rsid w:val="00474347"/>
    <w:rsid w:val="00474351"/>
    <w:rsid w:val="0047438A"/>
    <w:rsid w:val="00474688"/>
    <w:rsid w:val="0047488F"/>
    <w:rsid w:val="00477522"/>
    <w:rsid w:val="00477E84"/>
    <w:rsid w:val="004800DC"/>
    <w:rsid w:val="0048085D"/>
    <w:rsid w:val="004819F7"/>
    <w:rsid w:val="0048203A"/>
    <w:rsid w:val="00482201"/>
    <w:rsid w:val="00483338"/>
    <w:rsid w:val="00483C1A"/>
    <w:rsid w:val="00484315"/>
    <w:rsid w:val="00484864"/>
    <w:rsid w:val="00485027"/>
    <w:rsid w:val="00485537"/>
    <w:rsid w:val="004857EA"/>
    <w:rsid w:val="004865E5"/>
    <w:rsid w:val="004866A6"/>
    <w:rsid w:val="00486A61"/>
    <w:rsid w:val="00487E47"/>
    <w:rsid w:val="0049042F"/>
    <w:rsid w:val="00490C45"/>
    <w:rsid w:val="00491031"/>
    <w:rsid w:val="0049137E"/>
    <w:rsid w:val="00491759"/>
    <w:rsid w:val="00491D70"/>
    <w:rsid w:val="0049225A"/>
    <w:rsid w:val="004927F8"/>
    <w:rsid w:val="004929B6"/>
    <w:rsid w:val="00492BB3"/>
    <w:rsid w:val="00493284"/>
    <w:rsid w:val="0049338E"/>
    <w:rsid w:val="0049358C"/>
    <w:rsid w:val="00493882"/>
    <w:rsid w:val="0049445E"/>
    <w:rsid w:val="0049558C"/>
    <w:rsid w:val="00495734"/>
    <w:rsid w:val="00495E67"/>
    <w:rsid w:val="004961FD"/>
    <w:rsid w:val="00496F92"/>
    <w:rsid w:val="00497017"/>
    <w:rsid w:val="0049711C"/>
    <w:rsid w:val="0049743F"/>
    <w:rsid w:val="004974F9"/>
    <w:rsid w:val="00497AC7"/>
    <w:rsid w:val="00497C43"/>
    <w:rsid w:val="00497D16"/>
    <w:rsid w:val="004A029F"/>
    <w:rsid w:val="004A08B7"/>
    <w:rsid w:val="004A1544"/>
    <w:rsid w:val="004A1C34"/>
    <w:rsid w:val="004A2BEE"/>
    <w:rsid w:val="004A3184"/>
    <w:rsid w:val="004A4D47"/>
    <w:rsid w:val="004A5099"/>
    <w:rsid w:val="004A6083"/>
    <w:rsid w:val="004A63CA"/>
    <w:rsid w:val="004A6A22"/>
    <w:rsid w:val="004A7142"/>
    <w:rsid w:val="004A73A7"/>
    <w:rsid w:val="004A7FD0"/>
    <w:rsid w:val="004B0A88"/>
    <w:rsid w:val="004B0B2F"/>
    <w:rsid w:val="004B0D29"/>
    <w:rsid w:val="004B17F5"/>
    <w:rsid w:val="004B27F2"/>
    <w:rsid w:val="004B2DE7"/>
    <w:rsid w:val="004B3A72"/>
    <w:rsid w:val="004B3D8C"/>
    <w:rsid w:val="004B5FE6"/>
    <w:rsid w:val="004B622F"/>
    <w:rsid w:val="004B6295"/>
    <w:rsid w:val="004B7442"/>
    <w:rsid w:val="004B7A29"/>
    <w:rsid w:val="004C0036"/>
    <w:rsid w:val="004C04F1"/>
    <w:rsid w:val="004C051E"/>
    <w:rsid w:val="004C0557"/>
    <w:rsid w:val="004C094E"/>
    <w:rsid w:val="004C0E9B"/>
    <w:rsid w:val="004C15D4"/>
    <w:rsid w:val="004C1B90"/>
    <w:rsid w:val="004C3BF1"/>
    <w:rsid w:val="004C3D76"/>
    <w:rsid w:val="004C46D7"/>
    <w:rsid w:val="004C4816"/>
    <w:rsid w:val="004C48CC"/>
    <w:rsid w:val="004C4DF9"/>
    <w:rsid w:val="004C52B0"/>
    <w:rsid w:val="004C52F2"/>
    <w:rsid w:val="004C5CFD"/>
    <w:rsid w:val="004C63F8"/>
    <w:rsid w:val="004C65DB"/>
    <w:rsid w:val="004C6DF3"/>
    <w:rsid w:val="004C6FDB"/>
    <w:rsid w:val="004C7C7C"/>
    <w:rsid w:val="004D1286"/>
    <w:rsid w:val="004D1609"/>
    <w:rsid w:val="004D179E"/>
    <w:rsid w:val="004D1BE1"/>
    <w:rsid w:val="004D1D3C"/>
    <w:rsid w:val="004D2D08"/>
    <w:rsid w:val="004D3088"/>
    <w:rsid w:val="004D35B8"/>
    <w:rsid w:val="004D433F"/>
    <w:rsid w:val="004D4D64"/>
    <w:rsid w:val="004D59EB"/>
    <w:rsid w:val="004D5B29"/>
    <w:rsid w:val="004D702E"/>
    <w:rsid w:val="004D70C9"/>
    <w:rsid w:val="004D70DB"/>
    <w:rsid w:val="004D72B1"/>
    <w:rsid w:val="004D75DE"/>
    <w:rsid w:val="004D776D"/>
    <w:rsid w:val="004E00A2"/>
    <w:rsid w:val="004E1317"/>
    <w:rsid w:val="004E1B92"/>
    <w:rsid w:val="004E23F7"/>
    <w:rsid w:val="004E2A53"/>
    <w:rsid w:val="004E3D3E"/>
    <w:rsid w:val="004E3F4F"/>
    <w:rsid w:val="004E4561"/>
    <w:rsid w:val="004E475D"/>
    <w:rsid w:val="004E4F4B"/>
    <w:rsid w:val="004E4FBA"/>
    <w:rsid w:val="004E648A"/>
    <w:rsid w:val="004E6C99"/>
    <w:rsid w:val="004E7505"/>
    <w:rsid w:val="004E79E8"/>
    <w:rsid w:val="004E7DED"/>
    <w:rsid w:val="004F0071"/>
    <w:rsid w:val="004F009B"/>
    <w:rsid w:val="004F0376"/>
    <w:rsid w:val="004F0E01"/>
    <w:rsid w:val="004F1ED7"/>
    <w:rsid w:val="004F2E9C"/>
    <w:rsid w:val="004F2FC1"/>
    <w:rsid w:val="004F33D6"/>
    <w:rsid w:val="004F3D4C"/>
    <w:rsid w:val="004F3D80"/>
    <w:rsid w:val="004F425D"/>
    <w:rsid w:val="004F4B06"/>
    <w:rsid w:val="004F4B27"/>
    <w:rsid w:val="004F4B97"/>
    <w:rsid w:val="004F4C60"/>
    <w:rsid w:val="004F5A80"/>
    <w:rsid w:val="004F6403"/>
    <w:rsid w:val="004F6D74"/>
    <w:rsid w:val="004F7770"/>
    <w:rsid w:val="004F7FB2"/>
    <w:rsid w:val="005003D8"/>
    <w:rsid w:val="0050070C"/>
    <w:rsid w:val="00501CD2"/>
    <w:rsid w:val="00501EDA"/>
    <w:rsid w:val="00501FDF"/>
    <w:rsid w:val="0050244C"/>
    <w:rsid w:val="0050369E"/>
    <w:rsid w:val="00503D14"/>
    <w:rsid w:val="00504628"/>
    <w:rsid w:val="005048EF"/>
    <w:rsid w:val="00504B3B"/>
    <w:rsid w:val="00504C08"/>
    <w:rsid w:val="00504C29"/>
    <w:rsid w:val="00504DB5"/>
    <w:rsid w:val="00505344"/>
    <w:rsid w:val="00505743"/>
    <w:rsid w:val="0050723B"/>
    <w:rsid w:val="005078A6"/>
    <w:rsid w:val="00507D27"/>
    <w:rsid w:val="005106D9"/>
    <w:rsid w:val="00511682"/>
    <w:rsid w:val="00511A51"/>
    <w:rsid w:val="00511C34"/>
    <w:rsid w:val="00511DE3"/>
    <w:rsid w:val="00511DE8"/>
    <w:rsid w:val="00511EEA"/>
    <w:rsid w:val="00512259"/>
    <w:rsid w:val="00512F62"/>
    <w:rsid w:val="00513138"/>
    <w:rsid w:val="0051380C"/>
    <w:rsid w:val="00514D27"/>
    <w:rsid w:val="0051531F"/>
    <w:rsid w:val="00515481"/>
    <w:rsid w:val="00515676"/>
    <w:rsid w:val="00515A14"/>
    <w:rsid w:val="00516094"/>
    <w:rsid w:val="005160D7"/>
    <w:rsid w:val="005163AD"/>
    <w:rsid w:val="00516BE3"/>
    <w:rsid w:val="00516F19"/>
    <w:rsid w:val="00517BCD"/>
    <w:rsid w:val="0052030B"/>
    <w:rsid w:val="005204A2"/>
    <w:rsid w:val="005207F9"/>
    <w:rsid w:val="00520B66"/>
    <w:rsid w:val="00521F0B"/>
    <w:rsid w:val="00521FAA"/>
    <w:rsid w:val="00522651"/>
    <w:rsid w:val="00522B6F"/>
    <w:rsid w:val="005235CE"/>
    <w:rsid w:val="005235D8"/>
    <w:rsid w:val="00523FDC"/>
    <w:rsid w:val="00524A7C"/>
    <w:rsid w:val="005250CD"/>
    <w:rsid w:val="00526DFD"/>
    <w:rsid w:val="00526F27"/>
    <w:rsid w:val="005279DE"/>
    <w:rsid w:val="005279F1"/>
    <w:rsid w:val="00531389"/>
    <w:rsid w:val="0053159D"/>
    <w:rsid w:val="00531C79"/>
    <w:rsid w:val="005339CD"/>
    <w:rsid w:val="00533D21"/>
    <w:rsid w:val="00533EA7"/>
    <w:rsid w:val="005355E7"/>
    <w:rsid w:val="0053576F"/>
    <w:rsid w:val="00535DE3"/>
    <w:rsid w:val="0053642E"/>
    <w:rsid w:val="0053671D"/>
    <w:rsid w:val="00537BA5"/>
    <w:rsid w:val="005419D3"/>
    <w:rsid w:val="005422FC"/>
    <w:rsid w:val="005432A9"/>
    <w:rsid w:val="00543B42"/>
    <w:rsid w:val="00544B0A"/>
    <w:rsid w:val="00545A08"/>
    <w:rsid w:val="0054661A"/>
    <w:rsid w:val="005469A7"/>
    <w:rsid w:val="00547319"/>
    <w:rsid w:val="00550E20"/>
    <w:rsid w:val="00551D6D"/>
    <w:rsid w:val="005522DD"/>
    <w:rsid w:val="005527A0"/>
    <w:rsid w:val="00552812"/>
    <w:rsid w:val="00552A18"/>
    <w:rsid w:val="00553610"/>
    <w:rsid w:val="00554821"/>
    <w:rsid w:val="005548F5"/>
    <w:rsid w:val="005551DF"/>
    <w:rsid w:val="00555948"/>
    <w:rsid w:val="00555F26"/>
    <w:rsid w:val="00556A84"/>
    <w:rsid w:val="00557A03"/>
    <w:rsid w:val="00557C0C"/>
    <w:rsid w:val="005620C0"/>
    <w:rsid w:val="005620CD"/>
    <w:rsid w:val="005624D6"/>
    <w:rsid w:val="00562B3C"/>
    <w:rsid w:val="00562B3D"/>
    <w:rsid w:val="005630F0"/>
    <w:rsid w:val="005633C0"/>
    <w:rsid w:val="00564834"/>
    <w:rsid w:val="005655BE"/>
    <w:rsid w:val="00566647"/>
    <w:rsid w:val="00567759"/>
    <w:rsid w:val="00567BFB"/>
    <w:rsid w:val="00567CB3"/>
    <w:rsid w:val="00567D2C"/>
    <w:rsid w:val="00567EB5"/>
    <w:rsid w:val="00570033"/>
    <w:rsid w:val="005716A4"/>
    <w:rsid w:val="00571A65"/>
    <w:rsid w:val="00572084"/>
    <w:rsid w:val="00572579"/>
    <w:rsid w:val="00572D0C"/>
    <w:rsid w:val="00572DA7"/>
    <w:rsid w:val="0057383E"/>
    <w:rsid w:val="005745B7"/>
    <w:rsid w:val="00575213"/>
    <w:rsid w:val="00575279"/>
    <w:rsid w:val="00575888"/>
    <w:rsid w:val="00575B45"/>
    <w:rsid w:val="00575E4D"/>
    <w:rsid w:val="00576F9E"/>
    <w:rsid w:val="0057773E"/>
    <w:rsid w:val="00577BEE"/>
    <w:rsid w:val="00577F69"/>
    <w:rsid w:val="00580740"/>
    <w:rsid w:val="00580FAD"/>
    <w:rsid w:val="00581367"/>
    <w:rsid w:val="00581595"/>
    <w:rsid w:val="0058219D"/>
    <w:rsid w:val="0058291B"/>
    <w:rsid w:val="00582F17"/>
    <w:rsid w:val="0058307F"/>
    <w:rsid w:val="005836DA"/>
    <w:rsid w:val="00583B58"/>
    <w:rsid w:val="00584119"/>
    <w:rsid w:val="0058462D"/>
    <w:rsid w:val="005851A2"/>
    <w:rsid w:val="005859F8"/>
    <w:rsid w:val="00586997"/>
    <w:rsid w:val="00586BE6"/>
    <w:rsid w:val="00587D29"/>
    <w:rsid w:val="00587F83"/>
    <w:rsid w:val="005905BE"/>
    <w:rsid w:val="00590C79"/>
    <w:rsid w:val="00591806"/>
    <w:rsid w:val="00591A3D"/>
    <w:rsid w:val="005924AE"/>
    <w:rsid w:val="00592532"/>
    <w:rsid w:val="00593044"/>
    <w:rsid w:val="005932DB"/>
    <w:rsid w:val="005937C0"/>
    <w:rsid w:val="00594439"/>
    <w:rsid w:val="005947C4"/>
    <w:rsid w:val="005948BF"/>
    <w:rsid w:val="00594A19"/>
    <w:rsid w:val="00595285"/>
    <w:rsid w:val="00595A92"/>
    <w:rsid w:val="00595E5A"/>
    <w:rsid w:val="00596613"/>
    <w:rsid w:val="00596C2A"/>
    <w:rsid w:val="00596E30"/>
    <w:rsid w:val="00597C79"/>
    <w:rsid w:val="005A090F"/>
    <w:rsid w:val="005A0975"/>
    <w:rsid w:val="005A12CB"/>
    <w:rsid w:val="005A1467"/>
    <w:rsid w:val="005A1C3D"/>
    <w:rsid w:val="005A24BC"/>
    <w:rsid w:val="005A2821"/>
    <w:rsid w:val="005A2FF6"/>
    <w:rsid w:val="005A3EDE"/>
    <w:rsid w:val="005A3EF2"/>
    <w:rsid w:val="005A4811"/>
    <w:rsid w:val="005A4BD6"/>
    <w:rsid w:val="005A6841"/>
    <w:rsid w:val="005A6FEA"/>
    <w:rsid w:val="005A6FF5"/>
    <w:rsid w:val="005B1EAF"/>
    <w:rsid w:val="005B1F40"/>
    <w:rsid w:val="005B2268"/>
    <w:rsid w:val="005B455B"/>
    <w:rsid w:val="005B4884"/>
    <w:rsid w:val="005B52B3"/>
    <w:rsid w:val="005B52E1"/>
    <w:rsid w:val="005B5574"/>
    <w:rsid w:val="005B68C4"/>
    <w:rsid w:val="005B7C38"/>
    <w:rsid w:val="005B7F56"/>
    <w:rsid w:val="005C0204"/>
    <w:rsid w:val="005C12B9"/>
    <w:rsid w:val="005C214D"/>
    <w:rsid w:val="005C25EF"/>
    <w:rsid w:val="005C2AA3"/>
    <w:rsid w:val="005C2FC4"/>
    <w:rsid w:val="005C3AE5"/>
    <w:rsid w:val="005C44A6"/>
    <w:rsid w:val="005C453E"/>
    <w:rsid w:val="005C4578"/>
    <w:rsid w:val="005C4A32"/>
    <w:rsid w:val="005C5057"/>
    <w:rsid w:val="005C5409"/>
    <w:rsid w:val="005C60DF"/>
    <w:rsid w:val="005C647E"/>
    <w:rsid w:val="005C66E5"/>
    <w:rsid w:val="005C7C0B"/>
    <w:rsid w:val="005C7DF5"/>
    <w:rsid w:val="005D0036"/>
    <w:rsid w:val="005D0D21"/>
    <w:rsid w:val="005D1305"/>
    <w:rsid w:val="005D1523"/>
    <w:rsid w:val="005D162C"/>
    <w:rsid w:val="005D191F"/>
    <w:rsid w:val="005D1B49"/>
    <w:rsid w:val="005D1D2E"/>
    <w:rsid w:val="005D201C"/>
    <w:rsid w:val="005D40ED"/>
    <w:rsid w:val="005D447A"/>
    <w:rsid w:val="005D4A78"/>
    <w:rsid w:val="005D4AA8"/>
    <w:rsid w:val="005D4ECF"/>
    <w:rsid w:val="005D5087"/>
    <w:rsid w:val="005D5FBD"/>
    <w:rsid w:val="005D616C"/>
    <w:rsid w:val="005D65D9"/>
    <w:rsid w:val="005D67A5"/>
    <w:rsid w:val="005D6DC2"/>
    <w:rsid w:val="005E0050"/>
    <w:rsid w:val="005E016F"/>
    <w:rsid w:val="005E03DF"/>
    <w:rsid w:val="005E0815"/>
    <w:rsid w:val="005E0B78"/>
    <w:rsid w:val="005E0FDC"/>
    <w:rsid w:val="005E218D"/>
    <w:rsid w:val="005E21E5"/>
    <w:rsid w:val="005E2518"/>
    <w:rsid w:val="005E3FEA"/>
    <w:rsid w:val="005E4258"/>
    <w:rsid w:val="005E42F5"/>
    <w:rsid w:val="005E448C"/>
    <w:rsid w:val="005E48C5"/>
    <w:rsid w:val="005E591D"/>
    <w:rsid w:val="005E5964"/>
    <w:rsid w:val="005E5B11"/>
    <w:rsid w:val="005E64E0"/>
    <w:rsid w:val="005E6FA9"/>
    <w:rsid w:val="005E7F15"/>
    <w:rsid w:val="005F02E8"/>
    <w:rsid w:val="005F0A93"/>
    <w:rsid w:val="005F0F79"/>
    <w:rsid w:val="005F1740"/>
    <w:rsid w:val="005F31EB"/>
    <w:rsid w:val="005F3703"/>
    <w:rsid w:val="005F3C1E"/>
    <w:rsid w:val="005F421B"/>
    <w:rsid w:val="005F44C3"/>
    <w:rsid w:val="005F4714"/>
    <w:rsid w:val="005F4DB4"/>
    <w:rsid w:val="005F4E6F"/>
    <w:rsid w:val="005F5996"/>
    <w:rsid w:val="005F66AB"/>
    <w:rsid w:val="005F6E3E"/>
    <w:rsid w:val="005F7E81"/>
    <w:rsid w:val="006004B3"/>
    <w:rsid w:val="00600746"/>
    <w:rsid w:val="00600817"/>
    <w:rsid w:val="00600DEF"/>
    <w:rsid w:val="0060109B"/>
    <w:rsid w:val="00601109"/>
    <w:rsid w:val="006012D2"/>
    <w:rsid w:val="006019F3"/>
    <w:rsid w:val="00601D66"/>
    <w:rsid w:val="00601F7B"/>
    <w:rsid w:val="00601FBD"/>
    <w:rsid w:val="006029ED"/>
    <w:rsid w:val="00602C80"/>
    <w:rsid w:val="006030F0"/>
    <w:rsid w:val="0060401A"/>
    <w:rsid w:val="006041FF"/>
    <w:rsid w:val="00604F27"/>
    <w:rsid w:val="006053C2"/>
    <w:rsid w:val="006055A2"/>
    <w:rsid w:val="00605DC0"/>
    <w:rsid w:val="00606D4D"/>
    <w:rsid w:val="00606DCF"/>
    <w:rsid w:val="00610051"/>
    <w:rsid w:val="006103E2"/>
    <w:rsid w:val="00611F71"/>
    <w:rsid w:val="006120EC"/>
    <w:rsid w:val="00612F76"/>
    <w:rsid w:val="006131BD"/>
    <w:rsid w:val="0061364D"/>
    <w:rsid w:val="00613A69"/>
    <w:rsid w:val="006144A5"/>
    <w:rsid w:val="00614D9F"/>
    <w:rsid w:val="00616E29"/>
    <w:rsid w:val="0061717B"/>
    <w:rsid w:val="006175BE"/>
    <w:rsid w:val="00617998"/>
    <w:rsid w:val="00617A8B"/>
    <w:rsid w:val="00620819"/>
    <w:rsid w:val="006217FB"/>
    <w:rsid w:val="006218C3"/>
    <w:rsid w:val="00621AE9"/>
    <w:rsid w:val="0062317B"/>
    <w:rsid w:val="00623196"/>
    <w:rsid w:val="00623570"/>
    <w:rsid w:val="006235EF"/>
    <w:rsid w:val="0062378C"/>
    <w:rsid w:val="00624434"/>
    <w:rsid w:val="0062446B"/>
    <w:rsid w:val="0062495D"/>
    <w:rsid w:val="00624C4F"/>
    <w:rsid w:val="006250FB"/>
    <w:rsid w:val="00625905"/>
    <w:rsid w:val="00625B2D"/>
    <w:rsid w:val="006264E6"/>
    <w:rsid w:val="00626D8F"/>
    <w:rsid w:val="006307FE"/>
    <w:rsid w:val="00630A9E"/>
    <w:rsid w:val="00630E39"/>
    <w:rsid w:val="006317A7"/>
    <w:rsid w:val="0063238A"/>
    <w:rsid w:val="00632666"/>
    <w:rsid w:val="0063355C"/>
    <w:rsid w:val="006338AE"/>
    <w:rsid w:val="00633B49"/>
    <w:rsid w:val="00633CC6"/>
    <w:rsid w:val="006348F6"/>
    <w:rsid w:val="00634B65"/>
    <w:rsid w:val="0063614D"/>
    <w:rsid w:val="00637825"/>
    <w:rsid w:val="00637D77"/>
    <w:rsid w:val="00640AF4"/>
    <w:rsid w:val="00640FFB"/>
    <w:rsid w:val="006416F3"/>
    <w:rsid w:val="006432C3"/>
    <w:rsid w:val="00643418"/>
    <w:rsid w:val="0064427D"/>
    <w:rsid w:val="00644448"/>
    <w:rsid w:val="00644A69"/>
    <w:rsid w:val="00644FEF"/>
    <w:rsid w:val="006459C6"/>
    <w:rsid w:val="00645A1E"/>
    <w:rsid w:val="00645BC9"/>
    <w:rsid w:val="00645F1D"/>
    <w:rsid w:val="0064676F"/>
    <w:rsid w:val="00647442"/>
    <w:rsid w:val="00650A30"/>
    <w:rsid w:val="006511A2"/>
    <w:rsid w:val="00651757"/>
    <w:rsid w:val="00651BE0"/>
    <w:rsid w:val="00651F27"/>
    <w:rsid w:val="00652F7E"/>
    <w:rsid w:val="00653E67"/>
    <w:rsid w:val="006541A0"/>
    <w:rsid w:val="006541CE"/>
    <w:rsid w:val="00655606"/>
    <w:rsid w:val="0065734B"/>
    <w:rsid w:val="0065799C"/>
    <w:rsid w:val="00657AF1"/>
    <w:rsid w:val="006608A1"/>
    <w:rsid w:val="00660DCE"/>
    <w:rsid w:val="006614A5"/>
    <w:rsid w:val="00661F4F"/>
    <w:rsid w:val="006627DB"/>
    <w:rsid w:val="00662813"/>
    <w:rsid w:val="00662CA1"/>
    <w:rsid w:val="00663212"/>
    <w:rsid w:val="006634B5"/>
    <w:rsid w:val="006636D7"/>
    <w:rsid w:val="00663941"/>
    <w:rsid w:val="006644F0"/>
    <w:rsid w:val="006648A0"/>
    <w:rsid w:val="0066552C"/>
    <w:rsid w:val="00666E83"/>
    <w:rsid w:val="0066754E"/>
    <w:rsid w:val="00667AC3"/>
    <w:rsid w:val="00667E8F"/>
    <w:rsid w:val="00671003"/>
    <w:rsid w:val="006722A6"/>
    <w:rsid w:val="006725F4"/>
    <w:rsid w:val="00673029"/>
    <w:rsid w:val="00673D0B"/>
    <w:rsid w:val="0067575D"/>
    <w:rsid w:val="00676436"/>
    <w:rsid w:val="00676931"/>
    <w:rsid w:val="00676A4B"/>
    <w:rsid w:val="00676ABE"/>
    <w:rsid w:val="006772B0"/>
    <w:rsid w:val="006773C1"/>
    <w:rsid w:val="0067774F"/>
    <w:rsid w:val="00677B57"/>
    <w:rsid w:val="00677B80"/>
    <w:rsid w:val="00677BDD"/>
    <w:rsid w:val="00677F3F"/>
    <w:rsid w:val="00681297"/>
    <w:rsid w:val="00681791"/>
    <w:rsid w:val="00681843"/>
    <w:rsid w:val="00682666"/>
    <w:rsid w:val="00682809"/>
    <w:rsid w:val="00682E76"/>
    <w:rsid w:val="00683059"/>
    <w:rsid w:val="006830EF"/>
    <w:rsid w:val="0068391F"/>
    <w:rsid w:val="00683A47"/>
    <w:rsid w:val="00684087"/>
    <w:rsid w:val="00684B34"/>
    <w:rsid w:val="0068622E"/>
    <w:rsid w:val="00686726"/>
    <w:rsid w:val="00686E09"/>
    <w:rsid w:val="00687005"/>
    <w:rsid w:val="0068714D"/>
    <w:rsid w:val="00687FB2"/>
    <w:rsid w:val="0069073D"/>
    <w:rsid w:val="00692404"/>
    <w:rsid w:val="006925B7"/>
    <w:rsid w:val="00692641"/>
    <w:rsid w:val="00693240"/>
    <w:rsid w:val="006932A2"/>
    <w:rsid w:val="006936FE"/>
    <w:rsid w:val="00695874"/>
    <w:rsid w:val="00696E8A"/>
    <w:rsid w:val="006970B7"/>
    <w:rsid w:val="00697731"/>
    <w:rsid w:val="006A0162"/>
    <w:rsid w:val="006A113F"/>
    <w:rsid w:val="006A1829"/>
    <w:rsid w:val="006A1ABE"/>
    <w:rsid w:val="006A1AEE"/>
    <w:rsid w:val="006A2FA4"/>
    <w:rsid w:val="006A325B"/>
    <w:rsid w:val="006A480F"/>
    <w:rsid w:val="006A4F79"/>
    <w:rsid w:val="006A556D"/>
    <w:rsid w:val="006A598A"/>
    <w:rsid w:val="006A5A72"/>
    <w:rsid w:val="006A7420"/>
    <w:rsid w:val="006A74EF"/>
    <w:rsid w:val="006A7784"/>
    <w:rsid w:val="006A7CF0"/>
    <w:rsid w:val="006B01E7"/>
    <w:rsid w:val="006B0B28"/>
    <w:rsid w:val="006B0CA1"/>
    <w:rsid w:val="006B143D"/>
    <w:rsid w:val="006B1878"/>
    <w:rsid w:val="006B1B1A"/>
    <w:rsid w:val="006B248B"/>
    <w:rsid w:val="006B2565"/>
    <w:rsid w:val="006B26EB"/>
    <w:rsid w:val="006B3843"/>
    <w:rsid w:val="006B4035"/>
    <w:rsid w:val="006B48B2"/>
    <w:rsid w:val="006B4B70"/>
    <w:rsid w:val="006B4E54"/>
    <w:rsid w:val="006B5BEA"/>
    <w:rsid w:val="006B5CBF"/>
    <w:rsid w:val="006B60A1"/>
    <w:rsid w:val="006B6315"/>
    <w:rsid w:val="006B64B4"/>
    <w:rsid w:val="006B7E8A"/>
    <w:rsid w:val="006C092F"/>
    <w:rsid w:val="006C123B"/>
    <w:rsid w:val="006C14D0"/>
    <w:rsid w:val="006C150E"/>
    <w:rsid w:val="006C161A"/>
    <w:rsid w:val="006C1B17"/>
    <w:rsid w:val="006C1EF0"/>
    <w:rsid w:val="006C2CBB"/>
    <w:rsid w:val="006C4199"/>
    <w:rsid w:val="006C4DAF"/>
    <w:rsid w:val="006C4DBF"/>
    <w:rsid w:val="006C5535"/>
    <w:rsid w:val="006C6D00"/>
    <w:rsid w:val="006C70D2"/>
    <w:rsid w:val="006C7D4E"/>
    <w:rsid w:val="006D0B9C"/>
    <w:rsid w:val="006D21EA"/>
    <w:rsid w:val="006D2F28"/>
    <w:rsid w:val="006D2F52"/>
    <w:rsid w:val="006D3F42"/>
    <w:rsid w:val="006D41B9"/>
    <w:rsid w:val="006D4635"/>
    <w:rsid w:val="006D52AE"/>
    <w:rsid w:val="006D53A7"/>
    <w:rsid w:val="006D5E22"/>
    <w:rsid w:val="006D5FCE"/>
    <w:rsid w:val="006D6542"/>
    <w:rsid w:val="006D67AD"/>
    <w:rsid w:val="006D69BC"/>
    <w:rsid w:val="006D72C9"/>
    <w:rsid w:val="006D79B6"/>
    <w:rsid w:val="006E09DB"/>
    <w:rsid w:val="006E0E61"/>
    <w:rsid w:val="006E113D"/>
    <w:rsid w:val="006E19B0"/>
    <w:rsid w:val="006E22B4"/>
    <w:rsid w:val="006E23AD"/>
    <w:rsid w:val="006E2C11"/>
    <w:rsid w:val="006E2EBC"/>
    <w:rsid w:val="006E3081"/>
    <w:rsid w:val="006E399E"/>
    <w:rsid w:val="006E3B06"/>
    <w:rsid w:val="006E4D33"/>
    <w:rsid w:val="006E5768"/>
    <w:rsid w:val="006E58D9"/>
    <w:rsid w:val="006E6479"/>
    <w:rsid w:val="006E65CC"/>
    <w:rsid w:val="006E6A58"/>
    <w:rsid w:val="006E6CA5"/>
    <w:rsid w:val="006E7159"/>
    <w:rsid w:val="006E7279"/>
    <w:rsid w:val="006E75AB"/>
    <w:rsid w:val="006F042B"/>
    <w:rsid w:val="006F0AEC"/>
    <w:rsid w:val="006F12C5"/>
    <w:rsid w:val="006F39B0"/>
    <w:rsid w:val="006F39FC"/>
    <w:rsid w:val="006F3D71"/>
    <w:rsid w:val="006F44E7"/>
    <w:rsid w:val="006F494D"/>
    <w:rsid w:val="006F6F2F"/>
    <w:rsid w:val="006F7858"/>
    <w:rsid w:val="006F78D1"/>
    <w:rsid w:val="00700601"/>
    <w:rsid w:val="00700B46"/>
    <w:rsid w:val="00700C8C"/>
    <w:rsid w:val="00700E6E"/>
    <w:rsid w:val="00700EC0"/>
    <w:rsid w:val="00700EFE"/>
    <w:rsid w:val="007014A9"/>
    <w:rsid w:val="007016B9"/>
    <w:rsid w:val="00701FC9"/>
    <w:rsid w:val="00702425"/>
    <w:rsid w:val="00702B7B"/>
    <w:rsid w:val="00703737"/>
    <w:rsid w:val="00703C0B"/>
    <w:rsid w:val="007040FD"/>
    <w:rsid w:val="0070414F"/>
    <w:rsid w:val="00705A85"/>
    <w:rsid w:val="00707525"/>
    <w:rsid w:val="00707543"/>
    <w:rsid w:val="007103B9"/>
    <w:rsid w:val="007107F2"/>
    <w:rsid w:val="00710BFC"/>
    <w:rsid w:val="00711AB6"/>
    <w:rsid w:val="00711AFB"/>
    <w:rsid w:val="00711BF2"/>
    <w:rsid w:val="00712353"/>
    <w:rsid w:val="00712ED3"/>
    <w:rsid w:val="0071337D"/>
    <w:rsid w:val="007134EF"/>
    <w:rsid w:val="00713769"/>
    <w:rsid w:val="0071396A"/>
    <w:rsid w:val="00715185"/>
    <w:rsid w:val="00715BDF"/>
    <w:rsid w:val="00716453"/>
    <w:rsid w:val="00716932"/>
    <w:rsid w:val="00716F9D"/>
    <w:rsid w:val="007172A0"/>
    <w:rsid w:val="00717D77"/>
    <w:rsid w:val="00717E58"/>
    <w:rsid w:val="007207AE"/>
    <w:rsid w:val="00720914"/>
    <w:rsid w:val="00720DEF"/>
    <w:rsid w:val="007210E1"/>
    <w:rsid w:val="00721562"/>
    <w:rsid w:val="007215EB"/>
    <w:rsid w:val="00721711"/>
    <w:rsid w:val="00721904"/>
    <w:rsid w:val="0072256D"/>
    <w:rsid w:val="007244A3"/>
    <w:rsid w:val="00725046"/>
    <w:rsid w:val="00725273"/>
    <w:rsid w:val="0072592B"/>
    <w:rsid w:val="007261D6"/>
    <w:rsid w:val="007262DE"/>
    <w:rsid w:val="00726342"/>
    <w:rsid w:val="007267E6"/>
    <w:rsid w:val="00726965"/>
    <w:rsid w:val="00726BA7"/>
    <w:rsid w:val="00726CB2"/>
    <w:rsid w:val="00726FB5"/>
    <w:rsid w:val="00727E5B"/>
    <w:rsid w:val="00730AFE"/>
    <w:rsid w:val="007312E0"/>
    <w:rsid w:val="00731614"/>
    <w:rsid w:val="00731B90"/>
    <w:rsid w:val="007323A6"/>
    <w:rsid w:val="00733873"/>
    <w:rsid w:val="0073420E"/>
    <w:rsid w:val="007342FC"/>
    <w:rsid w:val="007344A1"/>
    <w:rsid w:val="007356A3"/>
    <w:rsid w:val="007356E8"/>
    <w:rsid w:val="00735E17"/>
    <w:rsid w:val="0073604E"/>
    <w:rsid w:val="00736EB4"/>
    <w:rsid w:val="00736F64"/>
    <w:rsid w:val="00737E60"/>
    <w:rsid w:val="007400C5"/>
    <w:rsid w:val="00740303"/>
    <w:rsid w:val="00740463"/>
    <w:rsid w:val="0074116A"/>
    <w:rsid w:val="007419A9"/>
    <w:rsid w:val="00742048"/>
    <w:rsid w:val="007422C9"/>
    <w:rsid w:val="007425C8"/>
    <w:rsid w:val="00742952"/>
    <w:rsid w:val="007429D2"/>
    <w:rsid w:val="00742DC8"/>
    <w:rsid w:val="0074317B"/>
    <w:rsid w:val="00743A2E"/>
    <w:rsid w:val="00743D76"/>
    <w:rsid w:val="0074409B"/>
    <w:rsid w:val="007457F6"/>
    <w:rsid w:val="00745B21"/>
    <w:rsid w:val="00746C50"/>
    <w:rsid w:val="00747983"/>
    <w:rsid w:val="00747A35"/>
    <w:rsid w:val="00747CC6"/>
    <w:rsid w:val="007506B0"/>
    <w:rsid w:val="00750A8B"/>
    <w:rsid w:val="00750E96"/>
    <w:rsid w:val="00751F05"/>
    <w:rsid w:val="00752169"/>
    <w:rsid w:val="00752204"/>
    <w:rsid w:val="00752617"/>
    <w:rsid w:val="00753FB7"/>
    <w:rsid w:val="00754967"/>
    <w:rsid w:val="00754FF4"/>
    <w:rsid w:val="00755417"/>
    <w:rsid w:val="00756362"/>
    <w:rsid w:val="0075642B"/>
    <w:rsid w:val="00756838"/>
    <w:rsid w:val="00757042"/>
    <w:rsid w:val="007573EC"/>
    <w:rsid w:val="00760C31"/>
    <w:rsid w:val="00760EDF"/>
    <w:rsid w:val="0076188B"/>
    <w:rsid w:val="00761E84"/>
    <w:rsid w:val="00762A3D"/>
    <w:rsid w:val="00762CEB"/>
    <w:rsid w:val="00762F2F"/>
    <w:rsid w:val="00763002"/>
    <w:rsid w:val="007640C0"/>
    <w:rsid w:val="007642EC"/>
    <w:rsid w:val="007654F1"/>
    <w:rsid w:val="007657F1"/>
    <w:rsid w:val="007659D7"/>
    <w:rsid w:val="00765EB5"/>
    <w:rsid w:val="00766166"/>
    <w:rsid w:val="0076793E"/>
    <w:rsid w:val="00770FAE"/>
    <w:rsid w:val="007714F3"/>
    <w:rsid w:val="007716A5"/>
    <w:rsid w:val="00771987"/>
    <w:rsid w:val="00771A7C"/>
    <w:rsid w:val="007721CF"/>
    <w:rsid w:val="0077287B"/>
    <w:rsid w:val="00772C8D"/>
    <w:rsid w:val="007732D1"/>
    <w:rsid w:val="00774132"/>
    <w:rsid w:val="00774BF9"/>
    <w:rsid w:val="00774EED"/>
    <w:rsid w:val="00774FB0"/>
    <w:rsid w:val="0077544B"/>
    <w:rsid w:val="007754C1"/>
    <w:rsid w:val="00775943"/>
    <w:rsid w:val="00776186"/>
    <w:rsid w:val="007761B7"/>
    <w:rsid w:val="00777B03"/>
    <w:rsid w:val="00780256"/>
    <w:rsid w:val="007808CB"/>
    <w:rsid w:val="00780A3B"/>
    <w:rsid w:val="00780B26"/>
    <w:rsid w:val="0078171A"/>
    <w:rsid w:val="00781A57"/>
    <w:rsid w:val="00782076"/>
    <w:rsid w:val="00782560"/>
    <w:rsid w:val="007826BB"/>
    <w:rsid w:val="0078278B"/>
    <w:rsid w:val="0078286F"/>
    <w:rsid w:val="007829D5"/>
    <w:rsid w:val="00782BBD"/>
    <w:rsid w:val="007831FF"/>
    <w:rsid w:val="00783328"/>
    <w:rsid w:val="007835D4"/>
    <w:rsid w:val="00784516"/>
    <w:rsid w:val="00784570"/>
    <w:rsid w:val="00786673"/>
    <w:rsid w:val="00786B32"/>
    <w:rsid w:val="0078782C"/>
    <w:rsid w:val="007925E4"/>
    <w:rsid w:val="00792F5B"/>
    <w:rsid w:val="00793AC4"/>
    <w:rsid w:val="00793F30"/>
    <w:rsid w:val="0079427A"/>
    <w:rsid w:val="0079454B"/>
    <w:rsid w:val="007945CA"/>
    <w:rsid w:val="00794A92"/>
    <w:rsid w:val="00795159"/>
    <w:rsid w:val="007959FD"/>
    <w:rsid w:val="0079615E"/>
    <w:rsid w:val="0079680C"/>
    <w:rsid w:val="0079702E"/>
    <w:rsid w:val="007970C2"/>
    <w:rsid w:val="00797C4B"/>
    <w:rsid w:val="007A070A"/>
    <w:rsid w:val="007A0BF0"/>
    <w:rsid w:val="007A1A35"/>
    <w:rsid w:val="007A2227"/>
    <w:rsid w:val="007A26F7"/>
    <w:rsid w:val="007A27C3"/>
    <w:rsid w:val="007A2EC0"/>
    <w:rsid w:val="007A343C"/>
    <w:rsid w:val="007A4C96"/>
    <w:rsid w:val="007A4FD7"/>
    <w:rsid w:val="007A573E"/>
    <w:rsid w:val="007A6DFD"/>
    <w:rsid w:val="007A749E"/>
    <w:rsid w:val="007A791F"/>
    <w:rsid w:val="007A7DA5"/>
    <w:rsid w:val="007B0185"/>
    <w:rsid w:val="007B0DFB"/>
    <w:rsid w:val="007B179C"/>
    <w:rsid w:val="007B1FCF"/>
    <w:rsid w:val="007B237A"/>
    <w:rsid w:val="007B2C4E"/>
    <w:rsid w:val="007B32B9"/>
    <w:rsid w:val="007B39B8"/>
    <w:rsid w:val="007B3DE3"/>
    <w:rsid w:val="007B3EB6"/>
    <w:rsid w:val="007B4616"/>
    <w:rsid w:val="007B4B70"/>
    <w:rsid w:val="007B5672"/>
    <w:rsid w:val="007B62C2"/>
    <w:rsid w:val="007B6520"/>
    <w:rsid w:val="007B73E4"/>
    <w:rsid w:val="007B77E9"/>
    <w:rsid w:val="007B7CFC"/>
    <w:rsid w:val="007B7E8C"/>
    <w:rsid w:val="007C01FF"/>
    <w:rsid w:val="007C03E7"/>
    <w:rsid w:val="007C0840"/>
    <w:rsid w:val="007C08F7"/>
    <w:rsid w:val="007C09B7"/>
    <w:rsid w:val="007C0D06"/>
    <w:rsid w:val="007C14E7"/>
    <w:rsid w:val="007C3C44"/>
    <w:rsid w:val="007C4491"/>
    <w:rsid w:val="007C4E96"/>
    <w:rsid w:val="007C507D"/>
    <w:rsid w:val="007C527A"/>
    <w:rsid w:val="007C72CD"/>
    <w:rsid w:val="007C77C0"/>
    <w:rsid w:val="007C78F1"/>
    <w:rsid w:val="007C7A2D"/>
    <w:rsid w:val="007D02DA"/>
    <w:rsid w:val="007D03DA"/>
    <w:rsid w:val="007D07B0"/>
    <w:rsid w:val="007D0C5F"/>
    <w:rsid w:val="007D1BE0"/>
    <w:rsid w:val="007D215E"/>
    <w:rsid w:val="007D272B"/>
    <w:rsid w:val="007D2941"/>
    <w:rsid w:val="007D2BE0"/>
    <w:rsid w:val="007D2CB6"/>
    <w:rsid w:val="007D3425"/>
    <w:rsid w:val="007D3EC6"/>
    <w:rsid w:val="007D41A4"/>
    <w:rsid w:val="007D4871"/>
    <w:rsid w:val="007D4B06"/>
    <w:rsid w:val="007D4BEE"/>
    <w:rsid w:val="007D4CEF"/>
    <w:rsid w:val="007D4E71"/>
    <w:rsid w:val="007D4F0D"/>
    <w:rsid w:val="007D599A"/>
    <w:rsid w:val="007D63B2"/>
    <w:rsid w:val="007D7D93"/>
    <w:rsid w:val="007E020F"/>
    <w:rsid w:val="007E12C6"/>
    <w:rsid w:val="007E14E4"/>
    <w:rsid w:val="007E17F1"/>
    <w:rsid w:val="007E1896"/>
    <w:rsid w:val="007E1ED0"/>
    <w:rsid w:val="007E2732"/>
    <w:rsid w:val="007E33AE"/>
    <w:rsid w:val="007E3E77"/>
    <w:rsid w:val="007E423C"/>
    <w:rsid w:val="007E4666"/>
    <w:rsid w:val="007E573A"/>
    <w:rsid w:val="007E598F"/>
    <w:rsid w:val="007E6226"/>
    <w:rsid w:val="007E683A"/>
    <w:rsid w:val="007E6999"/>
    <w:rsid w:val="007E72DA"/>
    <w:rsid w:val="007F0278"/>
    <w:rsid w:val="007F087C"/>
    <w:rsid w:val="007F15D1"/>
    <w:rsid w:val="007F19A7"/>
    <w:rsid w:val="007F2248"/>
    <w:rsid w:val="007F2400"/>
    <w:rsid w:val="007F294B"/>
    <w:rsid w:val="007F33AC"/>
    <w:rsid w:val="007F3646"/>
    <w:rsid w:val="007F3847"/>
    <w:rsid w:val="007F44C6"/>
    <w:rsid w:val="007F4B9E"/>
    <w:rsid w:val="007F4CD0"/>
    <w:rsid w:val="007F559B"/>
    <w:rsid w:val="007F582C"/>
    <w:rsid w:val="007F58AC"/>
    <w:rsid w:val="007F5C6A"/>
    <w:rsid w:val="007F5CA4"/>
    <w:rsid w:val="007F5E3C"/>
    <w:rsid w:val="007F5F88"/>
    <w:rsid w:val="007F683B"/>
    <w:rsid w:val="007F6D58"/>
    <w:rsid w:val="007F7143"/>
    <w:rsid w:val="007F7227"/>
    <w:rsid w:val="007F7B9E"/>
    <w:rsid w:val="007F7C62"/>
    <w:rsid w:val="007F7F91"/>
    <w:rsid w:val="008024A7"/>
    <w:rsid w:val="008030CF"/>
    <w:rsid w:val="00803C3C"/>
    <w:rsid w:val="008047B4"/>
    <w:rsid w:val="00804A55"/>
    <w:rsid w:val="00805DE2"/>
    <w:rsid w:val="008063DC"/>
    <w:rsid w:val="00806A68"/>
    <w:rsid w:val="00807F8A"/>
    <w:rsid w:val="00810EC9"/>
    <w:rsid w:val="00810F1F"/>
    <w:rsid w:val="0081159D"/>
    <w:rsid w:val="00811B89"/>
    <w:rsid w:val="0081200C"/>
    <w:rsid w:val="008130F3"/>
    <w:rsid w:val="0081330B"/>
    <w:rsid w:val="00813A75"/>
    <w:rsid w:val="00813EBC"/>
    <w:rsid w:val="0081427E"/>
    <w:rsid w:val="008157BE"/>
    <w:rsid w:val="008160DD"/>
    <w:rsid w:val="008161BD"/>
    <w:rsid w:val="00816F96"/>
    <w:rsid w:val="00817402"/>
    <w:rsid w:val="0082032F"/>
    <w:rsid w:val="0082035F"/>
    <w:rsid w:val="0082037F"/>
    <w:rsid w:val="008213D7"/>
    <w:rsid w:val="00821690"/>
    <w:rsid w:val="008221A3"/>
    <w:rsid w:val="008224E3"/>
    <w:rsid w:val="00822C2A"/>
    <w:rsid w:val="0082363A"/>
    <w:rsid w:val="00823855"/>
    <w:rsid w:val="00824577"/>
    <w:rsid w:val="00824F88"/>
    <w:rsid w:val="008250A8"/>
    <w:rsid w:val="008259ED"/>
    <w:rsid w:val="00825DE8"/>
    <w:rsid w:val="008261DF"/>
    <w:rsid w:val="00826FFD"/>
    <w:rsid w:val="00830105"/>
    <w:rsid w:val="008304CC"/>
    <w:rsid w:val="008304DB"/>
    <w:rsid w:val="0083082B"/>
    <w:rsid w:val="00830A66"/>
    <w:rsid w:val="00830C47"/>
    <w:rsid w:val="00831561"/>
    <w:rsid w:val="0083159B"/>
    <w:rsid w:val="00831EE3"/>
    <w:rsid w:val="00832096"/>
    <w:rsid w:val="00832891"/>
    <w:rsid w:val="00832FE8"/>
    <w:rsid w:val="0083304B"/>
    <w:rsid w:val="008337DE"/>
    <w:rsid w:val="00833E3F"/>
    <w:rsid w:val="00834CFB"/>
    <w:rsid w:val="00834F66"/>
    <w:rsid w:val="00835B64"/>
    <w:rsid w:val="00836623"/>
    <w:rsid w:val="00836A2A"/>
    <w:rsid w:val="00836FFA"/>
    <w:rsid w:val="00837016"/>
    <w:rsid w:val="00837E1E"/>
    <w:rsid w:val="0084013D"/>
    <w:rsid w:val="008405CB"/>
    <w:rsid w:val="00840773"/>
    <w:rsid w:val="00840D0D"/>
    <w:rsid w:val="0084305E"/>
    <w:rsid w:val="008430B4"/>
    <w:rsid w:val="00843930"/>
    <w:rsid w:val="00843D0E"/>
    <w:rsid w:val="00844A94"/>
    <w:rsid w:val="00844C4C"/>
    <w:rsid w:val="00844D2A"/>
    <w:rsid w:val="008459C1"/>
    <w:rsid w:val="00845A29"/>
    <w:rsid w:val="00845C0B"/>
    <w:rsid w:val="008463BC"/>
    <w:rsid w:val="00850315"/>
    <w:rsid w:val="008504E3"/>
    <w:rsid w:val="008506CC"/>
    <w:rsid w:val="00853380"/>
    <w:rsid w:val="00853772"/>
    <w:rsid w:val="00854225"/>
    <w:rsid w:val="00854FA2"/>
    <w:rsid w:val="00855499"/>
    <w:rsid w:val="008556CC"/>
    <w:rsid w:val="00855A36"/>
    <w:rsid w:val="00855BF5"/>
    <w:rsid w:val="0085601E"/>
    <w:rsid w:val="00856C31"/>
    <w:rsid w:val="00857A37"/>
    <w:rsid w:val="008604B3"/>
    <w:rsid w:val="0086057A"/>
    <w:rsid w:val="00860B0C"/>
    <w:rsid w:val="00860C32"/>
    <w:rsid w:val="00861B63"/>
    <w:rsid w:val="0086216A"/>
    <w:rsid w:val="00862B9F"/>
    <w:rsid w:val="00863A00"/>
    <w:rsid w:val="00863A61"/>
    <w:rsid w:val="00863E10"/>
    <w:rsid w:val="00864F67"/>
    <w:rsid w:val="0086567E"/>
    <w:rsid w:val="008660B9"/>
    <w:rsid w:val="00866142"/>
    <w:rsid w:val="008667C0"/>
    <w:rsid w:val="008669CA"/>
    <w:rsid w:val="00866C1D"/>
    <w:rsid w:val="0086727F"/>
    <w:rsid w:val="00872D4A"/>
    <w:rsid w:val="00873033"/>
    <w:rsid w:val="00873220"/>
    <w:rsid w:val="00873976"/>
    <w:rsid w:val="008739D1"/>
    <w:rsid w:val="00874A34"/>
    <w:rsid w:val="0087503E"/>
    <w:rsid w:val="00875608"/>
    <w:rsid w:val="0087580C"/>
    <w:rsid w:val="00875EF3"/>
    <w:rsid w:val="008764A7"/>
    <w:rsid w:val="00876C14"/>
    <w:rsid w:val="00876C29"/>
    <w:rsid w:val="00877097"/>
    <w:rsid w:val="00877831"/>
    <w:rsid w:val="00880294"/>
    <w:rsid w:val="00880ADF"/>
    <w:rsid w:val="008824DD"/>
    <w:rsid w:val="00882759"/>
    <w:rsid w:val="00882C83"/>
    <w:rsid w:val="0088375A"/>
    <w:rsid w:val="00883923"/>
    <w:rsid w:val="00884EAF"/>
    <w:rsid w:val="00885337"/>
    <w:rsid w:val="0088563A"/>
    <w:rsid w:val="00885BAD"/>
    <w:rsid w:val="008861B6"/>
    <w:rsid w:val="00886892"/>
    <w:rsid w:val="008871BD"/>
    <w:rsid w:val="008878CE"/>
    <w:rsid w:val="008901B9"/>
    <w:rsid w:val="00890F64"/>
    <w:rsid w:val="00890F8C"/>
    <w:rsid w:val="008913EE"/>
    <w:rsid w:val="00891681"/>
    <w:rsid w:val="00891FFE"/>
    <w:rsid w:val="008927B1"/>
    <w:rsid w:val="008928CB"/>
    <w:rsid w:val="00892CB4"/>
    <w:rsid w:val="00893208"/>
    <w:rsid w:val="008936A4"/>
    <w:rsid w:val="008936C8"/>
    <w:rsid w:val="0089585A"/>
    <w:rsid w:val="00896102"/>
    <w:rsid w:val="0089639D"/>
    <w:rsid w:val="00896D8A"/>
    <w:rsid w:val="00896E3E"/>
    <w:rsid w:val="0089794F"/>
    <w:rsid w:val="00897A04"/>
    <w:rsid w:val="00897C8B"/>
    <w:rsid w:val="00897D30"/>
    <w:rsid w:val="008A01BB"/>
    <w:rsid w:val="008A0557"/>
    <w:rsid w:val="008A07F7"/>
    <w:rsid w:val="008A1D3C"/>
    <w:rsid w:val="008A27E0"/>
    <w:rsid w:val="008A3232"/>
    <w:rsid w:val="008A344E"/>
    <w:rsid w:val="008A4C2E"/>
    <w:rsid w:val="008A6455"/>
    <w:rsid w:val="008A6A7D"/>
    <w:rsid w:val="008A79A7"/>
    <w:rsid w:val="008A7E73"/>
    <w:rsid w:val="008B11AC"/>
    <w:rsid w:val="008B2044"/>
    <w:rsid w:val="008B25BC"/>
    <w:rsid w:val="008B448D"/>
    <w:rsid w:val="008B5804"/>
    <w:rsid w:val="008B6730"/>
    <w:rsid w:val="008B718A"/>
    <w:rsid w:val="008B7BEE"/>
    <w:rsid w:val="008C0460"/>
    <w:rsid w:val="008C0876"/>
    <w:rsid w:val="008C093B"/>
    <w:rsid w:val="008C0AC5"/>
    <w:rsid w:val="008C0D03"/>
    <w:rsid w:val="008C137B"/>
    <w:rsid w:val="008C15BB"/>
    <w:rsid w:val="008C233C"/>
    <w:rsid w:val="008C23D6"/>
    <w:rsid w:val="008C24DE"/>
    <w:rsid w:val="008C28B7"/>
    <w:rsid w:val="008C29DC"/>
    <w:rsid w:val="008C2A4F"/>
    <w:rsid w:val="008C349F"/>
    <w:rsid w:val="008C3A23"/>
    <w:rsid w:val="008C46F1"/>
    <w:rsid w:val="008C4B2C"/>
    <w:rsid w:val="008C4CCE"/>
    <w:rsid w:val="008C4FC6"/>
    <w:rsid w:val="008C510B"/>
    <w:rsid w:val="008C6403"/>
    <w:rsid w:val="008C68E8"/>
    <w:rsid w:val="008C6B56"/>
    <w:rsid w:val="008C7E2B"/>
    <w:rsid w:val="008D015C"/>
    <w:rsid w:val="008D136D"/>
    <w:rsid w:val="008D1517"/>
    <w:rsid w:val="008D1F98"/>
    <w:rsid w:val="008D2FEA"/>
    <w:rsid w:val="008D4441"/>
    <w:rsid w:val="008D46BE"/>
    <w:rsid w:val="008D4847"/>
    <w:rsid w:val="008D52CC"/>
    <w:rsid w:val="008D539B"/>
    <w:rsid w:val="008D573E"/>
    <w:rsid w:val="008D5A02"/>
    <w:rsid w:val="008D6770"/>
    <w:rsid w:val="008D6A84"/>
    <w:rsid w:val="008D6FBF"/>
    <w:rsid w:val="008D7537"/>
    <w:rsid w:val="008E0F0A"/>
    <w:rsid w:val="008E1B84"/>
    <w:rsid w:val="008E1C19"/>
    <w:rsid w:val="008E1D6F"/>
    <w:rsid w:val="008E20F0"/>
    <w:rsid w:val="008E21A5"/>
    <w:rsid w:val="008E295B"/>
    <w:rsid w:val="008E3764"/>
    <w:rsid w:val="008E5169"/>
    <w:rsid w:val="008E5714"/>
    <w:rsid w:val="008E5A10"/>
    <w:rsid w:val="008E60FF"/>
    <w:rsid w:val="008E664F"/>
    <w:rsid w:val="008E6C0C"/>
    <w:rsid w:val="008E6C35"/>
    <w:rsid w:val="008E6ED9"/>
    <w:rsid w:val="008E73FC"/>
    <w:rsid w:val="008E7F90"/>
    <w:rsid w:val="008F0865"/>
    <w:rsid w:val="008F412D"/>
    <w:rsid w:val="008F4637"/>
    <w:rsid w:val="008F4D0D"/>
    <w:rsid w:val="008F5430"/>
    <w:rsid w:val="008F5DEF"/>
    <w:rsid w:val="008F6052"/>
    <w:rsid w:val="008F6D2E"/>
    <w:rsid w:val="008F7420"/>
    <w:rsid w:val="008F78EB"/>
    <w:rsid w:val="008F7DD3"/>
    <w:rsid w:val="009000F6"/>
    <w:rsid w:val="009002D5"/>
    <w:rsid w:val="00900845"/>
    <w:rsid w:val="0090268E"/>
    <w:rsid w:val="00902697"/>
    <w:rsid w:val="0090286A"/>
    <w:rsid w:val="00902A02"/>
    <w:rsid w:val="00902B17"/>
    <w:rsid w:val="0090570F"/>
    <w:rsid w:val="009057DF"/>
    <w:rsid w:val="00905AC0"/>
    <w:rsid w:val="009066A1"/>
    <w:rsid w:val="00906F3C"/>
    <w:rsid w:val="009071D7"/>
    <w:rsid w:val="009071D8"/>
    <w:rsid w:val="0090792F"/>
    <w:rsid w:val="00907D84"/>
    <w:rsid w:val="009103B6"/>
    <w:rsid w:val="00910A8A"/>
    <w:rsid w:val="00910EF3"/>
    <w:rsid w:val="00911B75"/>
    <w:rsid w:val="0091377C"/>
    <w:rsid w:val="00913BBB"/>
    <w:rsid w:val="00913C00"/>
    <w:rsid w:val="009143EF"/>
    <w:rsid w:val="00914C99"/>
    <w:rsid w:val="00915062"/>
    <w:rsid w:val="00915657"/>
    <w:rsid w:val="00915A01"/>
    <w:rsid w:val="00917036"/>
    <w:rsid w:val="00917BCE"/>
    <w:rsid w:val="009200B6"/>
    <w:rsid w:val="0092013B"/>
    <w:rsid w:val="009204B8"/>
    <w:rsid w:val="0092061B"/>
    <w:rsid w:val="00920D0B"/>
    <w:rsid w:val="00920DF6"/>
    <w:rsid w:val="0092132B"/>
    <w:rsid w:val="00921549"/>
    <w:rsid w:val="009226FB"/>
    <w:rsid w:val="009239D6"/>
    <w:rsid w:val="00923EA8"/>
    <w:rsid w:val="009248E3"/>
    <w:rsid w:val="0092491E"/>
    <w:rsid w:val="00924B7F"/>
    <w:rsid w:val="009252C0"/>
    <w:rsid w:val="009254E0"/>
    <w:rsid w:val="009255D2"/>
    <w:rsid w:val="009256A7"/>
    <w:rsid w:val="009259D8"/>
    <w:rsid w:val="00925D8C"/>
    <w:rsid w:val="00926CAD"/>
    <w:rsid w:val="00927A2F"/>
    <w:rsid w:val="00927EA0"/>
    <w:rsid w:val="00931587"/>
    <w:rsid w:val="009317C6"/>
    <w:rsid w:val="009317C8"/>
    <w:rsid w:val="00933AAD"/>
    <w:rsid w:val="00934047"/>
    <w:rsid w:val="00934133"/>
    <w:rsid w:val="009343C8"/>
    <w:rsid w:val="00934FF7"/>
    <w:rsid w:val="009363E9"/>
    <w:rsid w:val="009363EB"/>
    <w:rsid w:val="0093764C"/>
    <w:rsid w:val="00937801"/>
    <w:rsid w:val="00937CCC"/>
    <w:rsid w:val="0094257D"/>
    <w:rsid w:val="00943257"/>
    <w:rsid w:val="0094357E"/>
    <w:rsid w:val="009437D7"/>
    <w:rsid w:val="009438FF"/>
    <w:rsid w:val="0094397B"/>
    <w:rsid w:val="00943B18"/>
    <w:rsid w:val="00943C8F"/>
    <w:rsid w:val="00944154"/>
    <w:rsid w:val="00944322"/>
    <w:rsid w:val="00944B4E"/>
    <w:rsid w:val="00944E59"/>
    <w:rsid w:val="00945494"/>
    <w:rsid w:val="00945925"/>
    <w:rsid w:val="00946CC4"/>
    <w:rsid w:val="00946F32"/>
    <w:rsid w:val="00947915"/>
    <w:rsid w:val="00950114"/>
    <w:rsid w:val="0095072F"/>
    <w:rsid w:val="00950907"/>
    <w:rsid w:val="00950F03"/>
    <w:rsid w:val="00951205"/>
    <w:rsid w:val="00951B11"/>
    <w:rsid w:val="00952CAA"/>
    <w:rsid w:val="00953550"/>
    <w:rsid w:val="00953C21"/>
    <w:rsid w:val="00954433"/>
    <w:rsid w:val="00956243"/>
    <w:rsid w:val="009563A2"/>
    <w:rsid w:val="00956F6E"/>
    <w:rsid w:val="00960040"/>
    <w:rsid w:val="0096033E"/>
    <w:rsid w:val="009604C3"/>
    <w:rsid w:val="00960D96"/>
    <w:rsid w:val="009611EA"/>
    <w:rsid w:val="0096163B"/>
    <w:rsid w:val="00961AE1"/>
    <w:rsid w:val="00962121"/>
    <w:rsid w:val="00962C8A"/>
    <w:rsid w:val="00962E15"/>
    <w:rsid w:val="00962F62"/>
    <w:rsid w:val="00963BD5"/>
    <w:rsid w:val="00963C75"/>
    <w:rsid w:val="00963CA6"/>
    <w:rsid w:val="009646D4"/>
    <w:rsid w:val="009647D2"/>
    <w:rsid w:val="00965965"/>
    <w:rsid w:val="00965AAB"/>
    <w:rsid w:val="0096618D"/>
    <w:rsid w:val="0096732D"/>
    <w:rsid w:val="00967391"/>
    <w:rsid w:val="0096743F"/>
    <w:rsid w:val="00967527"/>
    <w:rsid w:val="00967C27"/>
    <w:rsid w:val="00972311"/>
    <w:rsid w:val="009724ED"/>
    <w:rsid w:val="009729BE"/>
    <w:rsid w:val="0097302F"/>
    <w:rsid w:val="009731FC"/>
    <w:rsid w:val="009764AA"/>
    <w:rsid w:val="009770DF"/>
    <w:rsid w:val="009771DD"/>
    <w:rsid w:val="00980668"/>
    <w:rsid w:val="0098087C"/>
    <w:rsid w:val="009818F9"/>
    <w:rsid w:val="00981F0C"/>
    <w:rsid w:val="00982068"/>
    <w:rsid w:val="0098226A"/>
    <w:rsid w:val="0098272E"/>
    <w:rsid w:val="00982ABE"/>
    <w:rsid w:val="00982E87"/>
    <w:rsid w:val="00983B4A"/>
    <w:rsid w:val="0098418B"/>
    <w:rsid w:val="00984274"/>
    <w:rsid w:val="00984BBA"/>
    <w:rsid w:val="0098509D"/>
    <w:rsid w:val="0098561C"/>
    <w:rsid w:val="009857FE"/>
    <w:rsid w:val="00985F6D"/>
    <w:rsid w:val="00986046"/>
    <w:rsid w:val="009864B2"/>
    <w:rsid w:val="00990DC2"/>
    <w:rsid w:val="00990E84"/>
    <w:rsid w:val="00991F44"/>
    <w:rsid w:val="00991FBC"/>
    <w:rsid w:val="009923B3"/>
    <w:rsid w:val="009937EE"/>
    <w:rsid w:val="00996049"/>
    <w:rsid w:val="00996237"/>
    <w:rsid w:val="00996C99"/>
    <w:rsid w:val="009977DA"/>
    <w:rsid w:val="009A29BF"/>
    <w:rsid w:val="009A33AD"/>
    <w:rsid w:val="009A3BB5"/>
    <w:rsid w:val="009A412B"/>
    <w:rsid w:val="009A4EFC"/>
    <w:rsid w:val="009A4FA7"/>
    <w:rsid w:val="009A54BA"/>
    <w:rsid w:val="009A5831"/>
    <w:rsid w:val="009A5FE2"/>
    <w:rsid w:val="009A61A1"/>
    <w:rsid w:val="009A6BE0"/>
    <w:rsid w:val="009A6EA1"/>
    <w:rsid w:val="009A7AE4"/>
    <w:rsid w:val="009B0459"/>
    <w:rsid w:val="009B1E4F"/>
    <w:rsid w:val="009B1EDB"/>
    <w:rsid w:val="009B24DE"/>
    <w:rsid w:val="009B2706"/>
    <w:rsid w:val="009B2DD4"/>
    <w:rsid w:val="009B367B"/>
    <w:rsid w:val="009B4338"/>
    <w:rsid w:val="009B48A3"/>
    <w:rsid w:val="009B4D79"/>
    <w:rsid w:val="009B55F0"/>
    <w:rsid w:val="009B574E"/>
    <w:rsid w:val="009B5EE9"/>
    <w:rsid w:val="009B67DF"/>
    <w:rsid w:val="009B7546"/>
    <w:rsid w:val="009C0C1A"/>
    <w:rsid w:val="009C1030"/>
    <w:rsid w:val="009C1FB3"/>
    <w:rsid w:val="009C20F7"/>
    <w:rsid w:val="009C2150"/>
    <w:rsid w:val="009C27DA"/>
    <w:rsid w:val="009C38B2"/>
    <w:rsid w:val="009C3912"/>
    <w:rsid w:val="009C4280"/>
    <w:rsid w:val="009C4CD6"/>
    <w:rsid w:val="009C532C"/>
    <w:rsid w:val="009C5FAC"/>
    <w:rsid w:val="009C6174"/>
    <w:rsid w:val="009C6370"/>
    <w:rsid w:val="009C705A"/>
    <w:rsid w:val="009D03BA"/>
    <w:rsid w:val="009D0629"/>
    <w:rsid w:val="009D0D96"/>
    <w:rsid w:val="009D1136"/>
    <w:rsid w:val="009D1EE8"/>
    <w:rsid w:val="009D1F9A"/>
    <w:rsid w:val="009D239F"/>
    <w:rsid w:val="009D2DF1"/>
    <w:rsid w:val="009D339C"/>
    <w:rsid w:val="009D3487"/>
    <w:rsid w:val="009D36A4"/>
    <w:rsid w:val="009D3B75"/>
    <w:rsid w:val="009D421D"/>
    <w:rsid w:val="009D4350"/>
    <w:rsid w:val="009D4C51"/>
    <w:rsid w:val="009D4CEE"/>
    <w:rsid w:val="009D5129"/>
    <w:rsid w:val="009D57B1"/>
    <w:rsid w:val="009D5ECA"/>
    <w:rsid w:val="009D6967"/>
    <w:rsid w:val="009D6BFB"/>
    <w:rsid w:val="009D6D0A"/>
    <w:rsid w:val="009D7379"/>
    <w:rsid w:val="009E2159"/>
    <w:rsid w:val="009E2195"/>
    <w:rsid w:val="009E2A56"/>
    <w:rsid w:val="009E2E88"/>
    <w:rsid w:val="009E2F80"/>
    <w:rsid w:val="009E3594"/>
    <w:rsid w:val="009E4254"/>
    <w:rsid w:val="009E45EB"/>
    <w:rsid w:val="009E4D04"/>
    <w:rsid w:val="009E5366"/>
    <w:rsid w:val="009E53BD"/>
    <w:rsid w:val="009E5AD5"/>
    <w:rsid w:val="009E5D35"/>
    <w:rsid w:val="009E5F5F"/>
    <w:rsid w:val="009E69F9"/>
    <w:rsid w:val="009E74CE"/>
    <w:rsid w:val="009E7BFD"/>
    <w:rsid w:val="009F006B"/>
    <w:rsid w:val="009F00AF"/>
    <w:rsid w:val="009F01B4"/>
    <w:rsid w:val="009F01C0"/>
    <w:rsid w:val="009F0853"/>
    <w:rsid w:val="009F0F36"/>
    <w:rsid w:val="009F1439"/>
    <w:rsid w:val="009F219E"/>
    <w:rsid w:val="009F21F2"/>
    <w:rsid w:val="009F2378"/>
    <w:rsid w:val="009F2978"/>
    <w:rsid w:val="009F2DCF"/>
    <w:rsid w:val="009F2E36"/>
    <w:rsid w:val="009F3376"/>
    <w:rsid w:val="009F34EA"/>
    <w:rsid w:val="009F37AA"/>
    <w:rsid w:val="009F3C8B"/>
    <w:rsid w:val="009F3DFF"/>
    <w:rsid w:val="009F4D40"/>
    <w:rsid w:val="009F4F95"/>
    <w:rsid w:val="009F4F9C"/>
    <w:rsid w:val="009F6314"/>
    <w:rsid w:val="009F742B"/>
    <w:rsid w:val="009F7464"/>
    <w:rsid w:val="009F7E64"/>
    <w:rsid w:val="00A00F16"/>
    <w:rsid w:val="00A0117E"/>
    <w:rsid w:val="00A01364"/>
    <w:rsid w:val="00A0168A"/>
    <w:rsid w:val="00A02045"/>
    <w:rsid w:val="00A026D0"/>
    <w:rsid w:val="00A027AE"/>
    <w:rsid w:val="00A02800"/>
    <w:rsid w:val="00A02C7F"/>
    <w:rsid w:val="00A02CA7"/>
    <w:rsid w:val="00A0399F"/>
    <w:rsid w:val="00A052DD"/>
    <w:rsid w:val="00A052F8"/>
    <w:rsid w:val="00A05926"/>
    <w:rsid w:val="00A05950"/>
    <w:rsid w:val="00A05ED9"/>
    <w:rsid w:val="00A064C2"/>
    <w:rsid w:val="00A066BF"/>
    <w:rsid w:val="00A071B5"/>
    <w:rsid w:val="00A0793A"/>
    <w:rsid w:val="00A10404"/>
    <w:rsid w:val="00A10514"/>
    <w:rsid w:val="00A1087C"/>
    <w:rsid w:val="00A118AF"/>
    <w:rsid w:val="00A11F17"/>
    <w:rsid w:val="00A12086"/>
    <w:rsid w:val="00A1216D"/>
    <w:rsid w:val="00A12D7A"/>
    <w:rsid w:val="00A133BA"/>
    <w:rsid w:val="00A13446"/>
    <w:rsid w:val="00A13B21"/>
    <w:rsid w:val="00A15EAE"/>
    <w:rsid w:val="00A160BD"/>
    <w:rsid w:val="00A1621D"/>
    <w:rsid w:val="00A16233"/>
    <w:rsid w:val="00A167B2"/>
    <w:rsid w:val="00A16E3C"/>
    <w:rsid w:val="00A17A14"/>
    <w:rsid w:val="00A17B6F"/>
    <w:rsid w:val="00A17C73"/>
    <w:rsid w:val="00A17E78"/>
    <w:rsid w:val="00A21721"/>
    <w:rsid w:val="00A21A47"/>
    <w:rsid w:val="00A220FD"/>
    <w:rsid w:val="00A22406"/>
    <w:rsid w:val="00A2256A"/>
    <w:rsid w:val="00A22EAA"/>
    <w:rsid w:val="00A23054"/>
    <w:rsid w:val="00A23114"/>
    <w:rsid w:val="00A23706"/>
    <w:rsid w:val="00A2399A"/>
    <w:rsid w:val="00A23B0D"/>
    <w:rsid w:val="00A23CD8"/>
    <w:rsid w:val="00A23F68"/>
    <w:rsid w:val="00A24001"/>
    <w:rsid w:val="00A25227"/>
    <w:rsid w:val="00A2680A"/>
    <w:rsid w:val="00A26B7C"/>
    <w:rsid w:val="00A2726C"/>
    <w:rsid w:val="00A27473"/>
    <w:rsid w:val="00A275AE"/>
    <w:rsid w:val="00A27653"/>
    <w:rsid w:val="00A27762"/>
    <w:rsid w:val="00A30BAA"/>
    <w:rsid w:val="00A30FBA"/>
    <w:rsid w:val="00A31F53"/>
    <w:rsid w:val="00A323AA"/>
    <w:rsid w:val="00A32463"/>
    <w:rsid w:val="00A32481"/>
    <w:rsid w:val="00A325A0"/>
    <w:rsid w:val="00A32967"/>
    <w:rsid w:val="00A32C3A"/>
    <w:rsid w:val="00A3345E"/>
    <w:rsid w:val="00A3385A"/>
    <w:rsid w:val="00A3404F"/>
    <w:rsid w:val="00A3461D"/>
    <w:rsid w:val="00A34644"/>
    <w:rsid w:val="00A351D4"/>
    <w:rsid w:val="00A36312"/>
    <w:rsid w:val="00A363B0"/>
    <w:rsid w:val="00A365DB"/>
    <w:rsid w:val="00A366E6"/>
    <w:rsid w:val="00A408B2"/>
    <w:rsid w:val="00A41175"/>
    <w:rsid w:val="00A41D73"/>
    <w:rsid w:val="00A42820"/>
    <w:rsid w:val="00A4380E"/>
    <w:rsid w:val="00A43E76"/>
    <w:rsid w:val="00A43EED"/>
    <w:rsid w:val="00A44963"/>
    <w:rsid w:val="00A44FEC"/>
    <w:rsid w:val="00A46677"/>
    <w:rsid w:val="00A46ACA"/>
    <w:rsid w:val="00A4768A"/>
    <w:rsid w:val="00A476AD"/>
    <w:rsid w:val="00A47988"/>
    <w:rsid w:val="00A51B3E"/>
    <w:rsid w:val="00A51D10"/>
    <w:rsid w:val="00A52184"/>
    <w:rsid w:val="00A5309C"/>
    <w:rsid w:val="00A537EC"/>
    <w:rsid w:val="00A53939"/>
    <w:rsid w:val="00A54292"/>
    <w:rsid w:val="00A545AD"/>
    <w:rsid w:val="00A54AC8"/>
    <w:rsid w:val="00A54B16"/>
    <w:rsid w:val="00A5523B"/>
    <w:rsid w:val="00A55766"/>
    <w:rsid w:val="00A55980"/>
    <w:rsid w:val="00A5602D"/>
    <w:rsid w:val="00A56906"/>
    <w:rsid w:val="00A56D35"/>
    <w:rsid w:val="00A5722E"/>
    <w:rsid w:val="00A576A4"/>
    <w:rsid w:val="00A57C99"/>
    <w:rsid w:val="00A600BB"/>
    <w:rsid w:val="00A60504"/>
    <w:rsid w:val="00A60BA2"/>
    <w:rsid w:val="00A61D26"/>
    <w:rsid w:val="00A62A47"/>
    <w:rsid w:val="00A65B06"/>
    <w:rsid w:val="00A65C9F"/>
    <w:rsid w:val="00A65E16"/>
    <w:rsid w:val="00A66B8D"/>
    <w:rsid w:val="00A66F9C"/>
    <w:rsid w:val="00A67758"/>
    <w:rsid w:val="00A677E3"/>
    <w:rsid w:val="00A7006E"/>
    <w:rsid w:val="00A70CB7"/>
    <w:rsid w:val="00A710AA"/>
    <w:rsid w:val="00A718D8"/>
    <w:rsid w:val="00A71EC7"/>
    <w:rsid w:val="00A724D0"/>
    <w:rsid w:val="00A72714"/>
    <w:rsid w:val="00A73A19"/>
    <w:rsid w:val="00A73A28"/>
    <w:rsid w:val="00A75EAE"/>
    <w:rsid w:val="00A76E0A"/>
    <w:rsid w:val="00A77A27"/>
    <w:rsid w:val="00A77DFC"/>
    <w:rsid w:val="00A81889"/>
    <w:rsid w:val="00A81F73"/>
    <w:rsid w:val="00A82813"/>
    <w:rsid w:val="00A82BAE"/>
    <w:rsid w:val="00A83458"/>
    <w:rsid w:val="00A836CA"/>
    <w:rsid w:val="00A84312"/>
    <w:rsid w:val="00A843E7"/>
    <w:rsid w:val="00A8443B"/>
    <w:rsid w:val="00A84C74"/>
    <w:rsid w:val="00A851A4"/>
    <w:rsid w:val="00A8525C"/>
    <w:rsid w:val="00A86B0F"/>
    <w:rsid w:val="00A900E7"/>
    <w:rsid w:val="00A90CE2"/>
    <w:rsid w:val="00A91A33"/>
    <w:rsid w:val="00A91E9E"/>
    <w:rsid w:val="00A92C53"/>
    <w:rsid w:val="00A9395D"/>
    <w:rsid w:val="00A93DD3"/>
    <w:rsid w:val="00A94268"/>
    <w:rsid w:val="00A94D9C"/>
    <w:rsid w:val="00A952B1"/>
    <w:rsid w:val="00A95475"/>
    <w:rsid w:val="00A95B09"/>
    <w:rsid w:val="00A96BEF"/>
    <w:rsid w:val="00A97861"/>
    <w:rsid w:val="00AA0CB6"/>
    <w:rsid w:val="00AA0E6C"/>
    <w:rsid w:val="00AA0F5C"/>
    <w:rsid w:val="00AA1E0D"/>
    <w:rsid w:val="00AA2E78"/>
    <w:rsid w:val="00AA33F9"/>
    <w:rsid w:val="00AA3745"/>
    <w:rsid w:val="00AA387E"/>
    <w:rsid w:val="00AA3E5D"/>
    <w:rsid w:val="00AA40D3"/>
    <w:rsid w:val="00AA4433"/>
    <w:rsid w:val="00AA4835"/>
    <w:rsid w:val="00AA56DF"/>
    <w:rsid w:val="00AA5EB4"/>
    <w:rsid w:val="00AA6CDC"/>
    <w:rsid w:val="00AA72F2"/>
    <w:rsid w:val="00AA7C5B"/>
    <w:rsid w:val="00AB1009"/>
    <w:rsid w:val="00AB1421"/>
    <w:rsid w:val="00AB14CC"/>
    <w:rsid w:val="00AB1BFA"/>
    <w:rsid w:val="00AB254C"/>
    <w:rsid w:val="00AB3293"/>
    <w:rsid w:val="00AB3825"/>
    <w:rsid w:val="00AB3DA1"/>
    <w:rsid w:val="00AB3F04"/>
    <w:rsid w:val="00AB4796"/>
    <w:rsid w:val="00AB543D"/>
    <w:rsid w:val="00AB56A2"/>
    <w:rsid w:val="00AB57CF"/>
    <w:rsid w:val="00AB6D12"/>
    <w:rsid w:val="00AB7563"/>
    <w:rsid w:val="00AB7A13"/>
    <w:rsid w:val="00AC1866"/>
    <w:rsid w:val="00AC2047"/>
    <w:rsid w:val="00AC218B"/>
    <w:rsid w:val="00AC25E7"/>
    <w:rsid w:val="00AC2827"/>
    <w:rsid w:val="00AC2AAB"/>
    <w:rsid w:val="00AC2ACE"/>
    <w:rsid w:val="00AC2D6A"/>
    <w:rsid w:val="00AC2EF0"/>
    <w:rsid w:val="00AC4ED0"/>
    <w:rsid w:val="00AC5AEA"/>
    <w:rsid w:val="00AC5DF3"/>
    <w:rsid w:val="00AC64F1"/>
    <w:rsid w:val="00AC7D6A"/>
    <w:rsid w:val="00AD0208"/>
    <w:rsid w:val="00AD04F2"/>
    <w:rsid w:val="00AD0E4B"/>
    <w:rsid w:val="00AD1184"/>
    <w:rsid w:val="00AD13A1"/>
    <w:rsid w:val="00AD1898"/>
    <w:rsid w:val="00AD25D4"/>
    <w:rsid w:val="00AD279A"/>
    <w:rsid w:val="00AD2926"/>
    <w:rsid w:val="00AD2EED"/>
    <w:rsid w:val="00AD34F6"/>
    <w:rsid w:val="00AD4B3C"/>
    <w:rsid w:val="00AD4E77"/>
    <w:rsid w:val="00AD557B"/>
    <w:rsid w:val="00AD687A"/>
    <w:rsid w:val="00AD6BCD"/>
    <w:rsid w:val="00AD6F95"/>
    <w:rsid w:val="00AD73E0"/>
    <w:rsid w:val="00AD746C"/>
    <w:rsid w:val="00AD769B"/>
    <w:rsid w:val="00AD7F86"/>
    <w:rsid w:val="00AE0470"/>
    <w:rsid w:val="00AE0535"/>
    <w:rsid w:val="00AE073D"/>
    <w:rsid w:val="00AE233E"/>
    <w:rsid w:val="00AE3069"/>
    <w:rsid w:val="00AE3792"/>
    <w:rsid w:val="00AE3DC3"/>
    <w:rsid w:val="00AE4076"/>
    <w:rsid w:val="00AE536E"/>
    <w:rsid w:val="00AE5831"/>
    <w:rsid w:val="00AE59BB"/>
    <w:rsid w:val="00AE5DB2"/>
    <w:rsid w:val="00AE6956"/>
    <w:rsid w:val="00AE6AEE"/>
    <w:rsid w:val="00AE7659"/>
    <w:rsid w:val="00AE7915"/>
    <w:rsid w:val="00AE793F"/>
    <w:rsid w:val="00AE7978"/>
    <w:rsid w:val="00AF0140"/>
    <w:rsid w:val="00AF0E01"/>
    <w:rsid w:val="00AF0EEE"/>
    <w:rsid w:val="00AF1955"/>
    <w:rsid w:val="00AF19B9"/>
    <w:rsid w:val="00AF204A"/>
    <w:rsid w:val="00AF222A"/>
    <w:rsid w:val="00AF2527"/>
    <w:rsid w:val="00AF2DFB"/>
    <w:rsid w:val="00AF3B76"/>
    <w:rsid w:val="00AF42B9"/>
    <w:rsid w:val="00AF4725"/>
    <w:rsid w:val="00AF5076"/>
    <w:rsid w:val="00AF556D"/>
    <w:rsid w:val="00AF56D0"/>
    <w:rsid w:val="00AF5ACC"/>
    <w:rsid w:val="00AF68B3"/>
    <w:rsid w:val="00AF6BF9"/>
    <w:rsid w:val="00AF7431"/>
    <w:rsid w:val="00B009D6"/>
    <w:rsid w:val="00B00DEF"/>
    <w:rsid w:val="00B0180F"/>
    <w:rsid w:val="00B01FA1"/>
    <w:rsid w:val="00B02063"/>
    <w:rsid w:val="00B02680"/>
    <w:rsid w:val="00B029FE"/>
    <w:rsid w:val="00B02A30"/>
    <w:rsid w:val="00B02A6D"/>
    <w:rsid w:val="00B02D1D"/>
    <w:rsid w:val="00B02E45"/>
    <w:rsid w:val="00B03815"/>
    <w:rsid w:val="00B04805"/>
    <w:rsid w:val="00B05961"/>
    <w:rsid w:val="00B05FFD"/>
    <w:rsid w:val="00B068A1"/>
    <w:rsid w:val="00B075C7"/>
    <w:rsid w:val="00B07625"/>
    <w:rsid w:val="00B07FA5"/>
    <w:rsid w:val="00B103CA"/>
    <w:rsid w:val="00B109B9"/>
    <w:rsid w:val="00B110EB"/>
    <w:rsid w:val="00B1126A"/>
    <w:rsid w:val="00B11504"/>
    <w:rsid w:val="00B119E4"/>
    <w:rsid w:val="00B12319"/>
    <w:rsid w:val="00B12512"/>
    <w:rsid w:val="00B129AF"/>
    <w:rsid w:val="00B12D52"/>
    <w:rsid w:val="00B12F6B"/>
    <w:rsid w:val="00B134F9"/>
    <w:rsid w:val="00B14516"/>
    <w:rsid w:val="00B1520C"/>
    <w:rsid w:val="00B154D6"/>
    <w:rsid w:val="00B16366"/>
    <w:rsid w:val="00B1731E"/>
    <w:rsid w:val="00B1732F"/>
    <w:rsid w:val="00B17663"/>
    <w:rsid w:val="00B17681"/>
    <w:rsid w:val="00B17E61"/>
    <w:rsid w:val="00B17FC9"/>
    <w:rsid w:val="00B200A1"/>
    <w:rsid w:val="00B203AC"/>
    <w:rsid w:val="00B21166"/>
    <w:rsid w:val="00B24706"/>
    <w:rsid w:val="00B24750"/>
    <w:rsid w:val="00B24836"/>
    <w:rsid w:val="00B25A8C"/>
    <w:rsid w:val="00B261E3"/>
    <w:rsid w:val="00B267FD"/>
    <w:rsid w:val="00B26805"/>
    <w:rsid w:val="00B26ADF"/>
    <w:rsid w:val="00B27CB8"/>
    <w:rsid w:val="00B27F91"/>
    <w:rsid w:val="00B31267"/>
    <w:rsid w:val="00B31276"/>
    <w:rsid w:val="00B314A8"/>
    <w:rsid w:val="00B31840"/>
    <w:rsid w:val="00B31FED"/>
    <w:rsid w:val="00B320E7"/>
    <w:rsid w:val="00B32153"/>
    <w:rsid w:val="00B3230A"/>
    <w:rsid w:val="00B3296C"/>
    <w:rsid w:val="00B331FB"/>
    <w:rsid w:val="00B3386A"/>
    <w:rsid w:val="00B3398B"/>
    <w:rsid w:val="00B342F9"/>
    <w:rsid w:val="00B34C07"/>
    <w:rsid w:val="00B34E43"/>
    <w:rsid w:val="00B350F3"/>
    <w:rsid w:val="00B35110"/>
    <w:rsid w:val="00B351A5"/>
    <w:rsid w:val="00B351B9"/>
    <w:rsid w:val="00B351C3"/>
    <w:rsid w:val="00B35DB0"/>
    <w:rsid w:val="00B36742"/>
    <w:rsid w:val="00B368ED"/>
    <w:rsid w:val="00B37211"/>
    <w:rsid w:val="00B40D43"/>
    <w:rsid w:val="00B4102E"/>
    <w:rsid w:val="00B4135B"/>
    <w:rsid w:val="00B41EE6"/>
    <w:rsid w:val="00B42386"/>
    <w:rsid w:val="00B42648"/>
    <w:rsid w:val="00B427B9"/>
    <w:rsid w:val="00B42E91"/>
    <w:rsid w:val="00B4343F"/>
    <w:rsid w:val="00B4393B"/>
    <w:rsid w:val="00B43D80"/>
    <w:rsid w:val="00B44B5C"/>
    <w:rsid w:val="00B44C64"/>
    <w:rsid w:val="00B44E31"/>
    <w:rsid w:val="00B45CFC"/>
    <w:rsid w:val="00B47526"/>
    <w:rsid w:val="00B4774E"/>
    <w:rsid w:val="00B4782C"/>
    <w:rsid w:val="00B47CD4"/>
    <w:rsid w:val="00B47FFB"/>
    <w:rsid w:val="00B5051A"/>
    <w:rsid w:val="00B506AD"/>
    <w:rsid w:val="00B51004"/>
    <w:rsid w:val="00B51CC6"/>
    <w:rsid w:val="00B5294C"/>
    <w:rsid w:val="00B52D53"/>
    <w:rsid w:val="00B530C1"/>
    <w:rsid w:val="00B539D2"/>
    <w:rsid w:val="00B540D9"/>
    <w:rsid w:val="00B5413E"/>
    <w:rsid w:val="00B54272"/>
    <w:rsid w:val="00B54CA8"/>
    <w:rsid w:val="00B54E50"/>
    <w:rsid w:val="00B56593"/>
    <w:rsid w:val="00B577F7"/>
    <w:rsid w:val="00B60A62"/>
    <w:rsid w:val="00B61850"/>
    <w:rsid w:val="00B61DE4"/>
    <w:rsid w:val="00B61EAA"/>
    <w:rsid w:val="00B61F2F"/>
    <w:rsid w:val="00B6273D"/>
    <w:rsid w:val="00B62B31"/>
    <w:rsid w:val="00B6350B"/>
    <w:rsid w:val="00B64191"/>
    <w:rsid w:val="00B64548"/>
    <w:rsid w:val="00B64E79"/>
    <w:rsid w:val="00B6511D"/>
    <w:rsid w:val="00B654AB"/>
    <w:rsid w:val="00B6551A"/>
    <w:rsid w:val="00B65E10"/>
    <w:rsid w:val="00B66B24"/>
    <w:rsid w:val="00B66F89"/>
    <w:rsid w:val="00B67168"/>
    <w:rsid w:val="00B67D72"/>
    <w:rsid w:val="00B67F95"/>
    <w:rsid w:val="00B7013E"/>
    <w:rsid w:val="00B70173"/>
    <w:rsid w:val="00B70194"/>
    <w:rsid w:val="00B70F04"/>
    <w:rsid w:val="00B711DA"/>
    <w:rsid w:val="00B726D5"/>
    <w:rsid w:val="00B72AED"/>
    <w:rsid w:val="00B737DB"/>
    <w:rsid w:val="00B73D2A"/>
    <w:rsid w:val="00B73E3B"/>
    <w:rsid w:val="00B73F47"/>
    <w:rsid w:val="00B7469E"/>
    <w:rsid w:val="00B74C19"/>
    <w:rsid w:val="00B74D91"/>
    <w:rsid w:val="00B750AB"/>
    <w:rsid w:val="00B75831"/>
    <w:rsid w:val="00B75C6D"/>
    <w:rsid w:val="00B76653"/>
    <w:rsid w:val="00B76655"/>
    <w:rsid w:val="00B7716F"/>
    <w:rsid w:val="00B77544"/>
    <w:rsid w:val="00B8006A"/>
    <w:rsid w:val="00B81ADF"/>
    <w:rsid w:val="00B81C19"/>
    <w:rsid w:val="00B82266"/>
    <w:rsid w:val="00B82B59"/>
    <w:rsid w:val="00B83618"/>
    <w:rsid w:val="00B8438E"/>
    <w:rsid w:val="00B8466F"/>
    <w:rsid w:val="00B85135"/>
    <w:rsid w:val="00B86181"/>
    <w:rsid w:val="00B862C5"/>
    <w:rsid w:val="00B8645E"/>
    <w:rsid w:val="00B86DB3"/>
    <w:rsid w:val="00B870C4"/>
    <w:rsid w:val="00B876F9"/>
    <w:rsid w:val="00B879F6"/>
    <w:rsid w:val="00B87B2B"/>
    <w:rsid w:val="00B87DCC"/>
    <w:rsid w:val="00B909CD"/>
    <w:rsid w:val="00B915D3"/>
    <w:rsid w:val="00B91CCF"/>
    <w:rsid w:val="00B9318E"/>
    <w:rsid w:val="00B93C6E"/>
    <w:rsid w:val="00B95153"/>
    <w:rsid w:val="00B959C1"/>
    <w:rsid w:val="00B95AA7"/>
    <w:rsid w:val="00B95E73"/>
    <w:rsid w:val="00B961D7"/>
    <w:rsid w:val="00B962F0"/>
    <w:rsid w:val="00B96675"/>
    <w:rsid w:val="00B9752D"/>
    <w:rsid w:val="00B977C8"/>
    <w:rsid w:val="00B97A8B"/>
    <w:rsid w:val="00BA00EC"/>
    <w:rsid w:val="00BA02BA"/>
    <w:rsid w:val="00BA0B99"/>
    <w:rsid w:val="00BA1806"/>
    <w:rsid w:val="00BA1D24"/>
    <w:rsid w:val="00BA289E"/>
    <w:rsid w:val="00BA2FB9"/>
    <w:rsid w:val="00BA332E"/>
    <w:rsid w:val="00BA38B8"/>
    <w:rsid w:val="00BA4318"/>
    <w:rsid w:val="00BA4679"/>
    <w:rsid w:val="00BA47CE"/>
    <w:rsid w:val="00BA5997"/>
    <w:rsid w:val="00BA5B12"/>
    <w:rsid w:val="00BA5E3D"/>
    <w:rsid w:val="00BA6433"/>
    <w:rsid w:val="00BA65E7"/>
    <w:rsid w:val="00BA68B8"/>
    <w:rsid w:val="00BA7A9D"/>
    <w:rsid w:val="00BA7F6C"/>
    <w:rsid w:val="00BB0151"/>
    <w:rsid w:val="00BB0889"/>
    <w:rsid w:val="00BB0A79"/>
    <w:rsid w:val="00BB0B13"/>
    <w:rsid w:val="00BB104B"/>
    <w:rsid w:val="00BB142D"/>
    <w:rsid w:val="00BB1EC2"/>
    <w:rsid w:val="00BB25C8"/>
    <w:rsid w:val="00BB2C40"/>
    <w:rsid w:val="00BB2E25"/>
    <w:rsid w:val="00BB3C28"/>
    <w:rsid w:val="00BB41B7"/>
    <w:rsid w:val="00BB45CD"/>
    <w:rsid w:val="00BB4B74"/>
    <w:rsid w:val="00BB4BE7"/>
    <w:rsid w:val="00BB4E89"/>
    <w:rsid w:val="00BB57BB"/>
    <w:rsid w:val="00BB58EE"/>
    <w:rsid w:val="00BB5F13"/>
    <w:rsid w:val="00BB6C54"/>
    <w:rsid w:val="00BB7136"/>
    <w:rsid w:val="00BB728B"/>
    <w:rsid w:val="00BB7589"/>
    <w:rsid w:val="00BB7D54"/>
    <w:rsid w:val="00BC007F"/>
    <w:rsid w:val="00BC05E4"/>
    <w:rsid w:val="00BC1015"/>
    <w:rsid w:val="00BC13A3"/>
    <w:rsid w:val="00BC204D"/>
    <w:rsid w:val="00BC2686"/>
    <w:rsid w:val="00BC2868"/>
    <w:rsid w:val="00BC2BE0"/>
    <w:rsid w:val="00BC2D81"/>
    <w:rsid w:val="00BC3745"/>
    <w:rsid w:val="00BC4073"/>
    <w:rsid w:val="00BC4559"/>
    <w:rsid w:val="00BC4C97"/>
    <w:rsid w:val="00BC4D6A"/>
    <w:rsid w:val="00BC6B28"/>
    <w:rsid w:val="00BD0680"/>
    <w:rsid w:val="00BD11DB"/>
    <w:rsid w:val="00BD12EE"/>
    <w:rsid w:val="00BD1DDA"/>
    <w:rsid w:val="00BD2C58"/>
    <w:rsid w:val="00BD2F0A"/>
    <w:rsid w:val="00BD389E"/>
    <w:rsid w:val="00BD462E"/>
    <w:rsid w:val="00BD4884"/>
    <w:rsid w:val="00BD5576"/>
    <w:rsid w:val="00BD5C67"/>
    <w:rsid w:val="00BD5E13"/>
    <w:rsid w:val="00BD5F87"/>
    <w:rsid w:val="00BD6157"/>
    <w:rsid w:val="00BD6E9D"/>
    <w:rsid w:val="00BD758F"/>
    <w:rsid w:val="00BE04EF"/>
    <w:rsid w:val="00BE1374"/>
    <w:rsid w:val="00BE1945"/>
    <w:rsid w:val="00BE1ADB"/>
    <w:rsid w:val="00BE2091"/>
    <w:rsid w:val="00BE3283"/>
    <w:rsid w:val="00BE3569"/>
    <w:rsid w:val="00BE3C9B"/>
    <w:rsid w:val="00BE5499"/>
    <w:rsid w:val="00BE5B0C"/>
    <w:rsid w:val="00BE6051"/>
    <w:rsid w:val="00BE6DF3"/>
    <w:rsid w:val="00BE75D2"/>
    <w:rsid w:val="00BE7AC9"/>
    <w:rsid w:val="00BE7CE9"/>
    <w:rsid w:val="00BF044E"/>
    <w:rsid w:val="00BF1021"/>
    <w:rsid w:val="00BF1AC4"/>
    <w:rsid w:val="00BF1D62"/>
    <w:rsid w:val="00BF2B48"/>
    <w:rsid w:val="00BF2D47"/>
    <w:rsid w:val="00BF311C"/>
    <w:rsid w:val="00BF391A"/>
    <w:rsid w:val="00BF4022"/>
    <w:rsid w:val="00BF40C9"/>
    <w:rsid w:val="00BF43B5"/>
    <w:rsid w:val="00BF45F0"/>
    <w:rsid w:val="00BF4721"/>
    <w:rsid w:val="00BF4C2E"/>
    <w:rsid w:val="00BF5645"/>
    <w:rsid w:val="00BF57B8"/>
    <w:rsid w:val="00BF65CD"/>
    <w:rsid w:val="00BF6626"/>
    <w:rsid w:val="00BF6E3C"/>
    <w:rsid w:val="00BF6F77"/>
    <w:rsid w:val="00BF759A"/>
    <w:rsid w:val="00C003D6"/>
    <w:rsid w:val="00C00991"/>
    <w:rsid w:val="00C00BE3"/>
    <w:rsid w:val="00C017C3"/>
    <w:rsid w:val="00C01F8A"/>
    <w:rsid w:val="00C02635"/>
    <w:rsid w:val="00C02CF5"/>
    <w:rsid w:val="00C035A5"/>
    <w:rsid w:val="00C03759"/>
    <w:rsid w:val="00C03A82"/>
    <w:rsid w:val="00C04052"/>
    <w:rsid w:val="00C05001"/>
    <w:rsid w:val="00C0525D"/>
    <w:rsid w:val="00C05963"/>
    <w:rsid w:val="00C05A77"/>
    <w:rsid w:val="00C069FC"/>
    <w:rsid w:val="00C0766F"/>
    <w:rsid w:val="00C101D8"/>
    <w:rsid w:val="00C11B34"/>
    <w:rsid w:val="00C12B3D"/>
    <w:rsid w:val="00C12E16"/>
    <w:rsid w:val="00C14449"/>
    <w:rsid w:val="00C14979"/>
    <w:rsid w:val="00C14F6D"/>
    <w:rsid w:val="00C15142"/>
    <w:rsid w:val="00C15172"/>
    <w:rsid w:val="00C15AB7"/>
    <w:rsid w:val="00C15AD6"/>
    <w:rsid w:val="00C15F0E"/>
    <w:rsid w:val="00C16485"/>
    <w:rsid w:val="00C166E4"/>
    <w:rsid w:val="00C175C1"/>
    <w:rsid w:val="00C175FC"/>
    <w:rsid w:val="00C17919"/>
    <w:rsid w:val="00C17B4C"/>
    <w:rsid w:val="00C2214A"/>
    <w:rsid w:val="00C22685"/>
    <w:rsid w:val="00C2282F"/>
    <w:rsid w:val="00C2287B"/>
    <w:rsid w:val="00C228AA"/>
    <w:rsid w:val="00C24414"/>
    <w:rsid w:val="00C246A6"/>
    <w:rsid w:val="00C24A55"/>
    <w:rsid w:val="00C24AAA"/>
    <w:rsid w:val="00C24C0D"/>
    <w:rsid w:val="00C24D50"/>
    <w:rsid w:val="00C250BE"/>
    <w:rsid w:val="00C26871"/>
    <w:rsid w:val="00C272E0"/>
    <w:rsid w:val="00C27A6E"/>
    <w:rsid w:val="00C3007A"/>
    <w:rsid w:val="00C300BC"/>
    <w:rsid w:val="00C30722"/>
    <w:rsid w:val="00C30BD8"/>
    <w:rsid w:val="00C31758"/>
    <w:rsid w:val="00C31B4B"/>
    <w:rsid w:val="00C3291E"/>
    <w:rsid w:val="00C337D9"/>
    <w:rsid w:val="00C33AEC"/>
    <w:rsid w:val="00C34620"/>
    <w:rsid w:val="00C34E04"/>
    <w:rsid w:val="00C34FB1"/>
    <w:rsid w:val="00C3559B"/>
    <w:rsid w:val="00C35F68"/>
    <w:rsid w:val="00C361CA"/>
    <w:rsid w:val="00C36BC7"/>
    <w:rsid w:val="00C3732E"/>
    <w:rsid w:val="00C37E81"/>
    <w:rsid w:val="00C4012D"/>
    <w:rsid w:val="00C409D8"/>
    <w:rsid w:val="00C40AAB"/>
    <w:rsid w:val="00C41614"/>
    <w:rsid w:val="00C41EB3"/>
    <w:rsid w:val="00C427BD"/>
    <w:rsid w:val="00C42AA7"/>
    <w:rsid w:val="00C433A3"/>
    <w:rsid w:val="00C45EAD"/>
    <w:rsid w:val="00C45F7A"/>
    <w:rsid w:val="00C465BA"/>
    <w:rsid w:val="00C473F7"/>
    <w:rsid w:val="00C475E1"/>
    <w:rsid w:val="00C47761"/>
    <w:rsid w:val="00C47ACB"/>
    <w:rsid w:val="00C47E2F"/>
    <w:rsid w:val="00C501F8"/>
    <w:rsid w:val="00C502AD"/>
    <w:rsid w:val="00C5114B"/>
    <w:rsid w:val="00C51443"/>
    <w:rsid w:val="00C51563"/>
    <w:rsid w:val="00C51B47"/>
    <w:rsid w:val="00C51F01"/>
    <w:rsid w:val="00C51F94"/>
    <w:rsid w:val="00C56A95"/>
    <w:rsid w:val="00C56E3A"/>
    <w:rsid w:val="00C604AF"/>
    <w:rsid w:val="00C60A9D"/>
    <w:rsid w:val="00C6341A"/>
    <w:rsid w:val="00C635C7"/>
    <w:rsid w:val="00C63B2D"/>
    <w:rsid w:val="00C645F7"/>
    <w:rsid w:val="00C64B13"/>
    <w:rsid w:val="00C65858"/>
    <w:rsid w:val="00C67074"/>
    <w:rsid w:val="00C67A87"/>
    <w:rsid w:val="00C71427"/>
    <w:rsid w:val="00C72255"/>
    <w:rsid w:val="00C72BC4"/>
    <w:rsid w:val="00C72EAC"/>
    <w:rsid w:val="00C72FBD"/>
    <w:rsid w:val="00C739A9"/>
    <w:rsid w:val="00C73A78"/>
    <w:rsid w:val="00C73B5A"/>
    <w:rsid w:val="00C749F6"/>
    <w:rsid w:val="00C74F26"/>
    <w:rsid w:val="00C75044"/>
    <w:rsid w:val="00C77A41"/>
    <w:rsid w:val="00C80079"/>
    <w:rsid w:val="00C80F8C"/>
    <w:rsid w:val="00C82905"/>
    <w:rsid w:val="00C82F49"/>
    <w:rsid w:val="00C839DF"/>
    <w:rsid w:val="00C83CA3"/>
    <w:rsid w:val="00C84037"/>
    <w:rsid w:val="00C84090"/>
    <w:rsid w:val="00C844F9"/>
    <w:rsid w:val="00C84BF7"/>
    <w:rsid w:val="00C85809"/>
    <w:rsid w:val="00C85833"/>
    <w:rsid w:val="00C85898"/>
    <w:rsid w:val="00C86048"/>
    <w:rsid w:val="00C8620E"/>
    <w:rsid w:val="00C862DC"/>
    <w:rsid w:val="00C86E03"/>
    <w:rsid w:val="00C87542"/>
    <w:rsid w:val="00C87C57"/>
    <w:rsid w:val="00C9087C"/>
    <w:rsid w:val="00C9142F"/>
    <w:rsid w:val="00C91473"/>
    <w:rsid w:val="00C9363F"/>
    <w:rsid w:val="00C93F70"/>
    <w:rsid w:val="00C94125"/>
    <w:rsid w:val="00C94E07"/>
    <w:rsid w:val="00C96151"/>
    <w:rsid w:val="00C9665D"/>
    <w:rsid w:val="00C97323"/>
    <w:rsid w:val="00CA0B0B"/>
    <w:rsid w:val="00CA11AE"/>
    <w:rsid w:val="00CA18B5"/>
    <w:rsid w:val="00CA1A4F"/>
    <w:rsid w:val="00CA289B"/>
    <w:rsid w:val="00CA306F"/>
    <w:rsid w:val="00CA3A32"/>
    <w:rsid w:val="00CA4125"/>
    <w:rsid w:val="00CA42F2"/>
    <w:rsid w:val="00CA443D"/>
    <w:rsid w:val="00CA4917"/>
    <w:rsid w:val="00CA4BA8"/>
    <w:rsid w:val="00CA51E1"/>
    <w:rsid w:val="00CA53DD"/>
    <w:rsid w:val="00CA5EB8"/>
    <w:rsid w:val="00CA69BC"/>
    <w:rsid w:val="00CA6D16"/>
    <w:rsid w:val="00CA700F"/>
    <w:rsid w:val="00CA7336"/>
    <w:rsid w:val="00CA757E"/>
    <w:rsid w:val="00CA7DAF"/>
    <w:rsid w:val="00CB0064"/>
    <w:rsid w:val="00CB01B1"/>
    <w:rsid w:val="00CB12B6"/>
    <w:rsid w:val="00CB1697"/>
    <w:rsid w:val="00CB1C54"/>
    <w:rsid w:val="00CB1C57"/>
    <w:rsid w:val="00CB24DD"/>
    <w:rsid w:val="00CB3269"/>
    <w:rsid w:val="00CB32DF"/>
    <w:rsid w:val="00CB3573"/>
    <w:rsid w:val="00CB36AD"/>
    <w:rsid w:val="00CB3843"/>
    <w:rsid w:val="00CB39A3"/>
    <w:rsid w:val="00CB3F58"/>
    <w:rsid w:val="00CB460D"/>
    <w:rsid w:val="00CB53C0"/>
    <w:rsid w:val="00CB5642"/>
    <w:rsid w:val="00CB6A1B"/>
    <w:rsid w:val="00CB70BD"/>
    <w:rsid w:val="00CC006D"/>
    <w:rsid w:val="00CC1725"/>
    <w:rsid w:val="00CC18D2"/>
    <w:rsid w:val="00CC1D15"/>
    <w:rsid w:val="00CC20DF"/>
    <w:rsid w:val="00CC2565"/>
    <w:rsid w:val="00CC2D1F"/>
    <w:rsid w:val="00CC3AC1"/>
    <w:rsid w:val="00CC41AD"/>
    <w:rsid w:val="00CC5547"/>
    <w:rsid w:val="00CC6405"/>
    <w:rsid w:val="00CC64ED"/>
    <w:rsid w:val="00CC738D"/>
    <w:rsid w:val="00CC73D7"/>
    <w:rsid w:val="00CC76FF"/>
    <w:rsid w:val="00CD03E1"/>
    <w:rsid w:val="00CD0F35"/>
    <w:rsid w:val="00CD1061"/>
    <w:rsid w:val="00CD12FC"/>
    <w:rsid w:val="00CD20B7"/>
    <w:rsid w:val="00CD2221"/>
    <w:rsid w:val="00CD242B"/>
    <w:rsid w:val="00CD27B3"/>
    <w:rsid w:val="00CD2911"/>
    <w:rsid w:val="00CD2CE3"/>
    <w:rsid w:val="00CD343D"/>
    <w:rsid w:val="00CD36E4"/>
    <w:rsid w:val="00CD372F"/>
    <w:rsid w:val="00CD3BAB"/>
    <w:rsid w:val="00CD3F32"/>
    <w:rsid w:val="00CD4177"/>
    <w:rsid w:val="00CD42ED"/>
    <w:rsid w:val="00CD469F"/>
    <w:rsid w:val="00CD4EBA"/>
    <w:rsid w:val="00CD5437"/>
    <w:rsid w:val="00CD5953"/>
    <w:rsid w:val="00CD5B8B"/>
    <w:rsid w:val="00CD5DF4"/>
    <w:rsid w:val="00CD62BF"/>
    <w:rsid w:val="00CD74E0"/>
    <w:rsid w:val="00CD7516"/>
    <w:rsid w:val="00CD7E30"/>
    <w:rsid w:val="00CE0B09"/>
    <w:rsid w:val="00CE0E5E"/>
    <w:rsid w:val="00CE106A"/>
    <w:rsid w:val="00CE152A"/>
    <w:rsid w:val="00CE1967"/>
    <w:rsid w:val="00CE1C56"/>
    <w:rsid w:val="00CE2783"/>
    <w:rsid w:val="00CE297F"/>
    <w:rsid w:val="00CE35CA"/>
    <w:rsid w:val="00CE3B65"/>
    <w:rsid w:val="00CE3D87"/>
    <w:rsid w:val="00CE490F"/>
    <w:rsid w:val="00CE494D"/>
    <w:rsid w:val="00CE56BD"/>
    <w:rsid w:val="00CE5853"/>
    <w:rsid w:val="00CE5CDE"/>
    <w:rsid w:val="00CE6328"/>
    <w:rsid w:val="00CE7970"/>
    <w:rsid w:val="00CE7F38"/>
    <w:rsid w:val="00CE7FB7"/>
    <w:rsid w:val="00CF0BB0"/>
    <w:rsid w:val="00CF0E2D"/>
    <w:rsid w:val="00CF1E50"/>
    <w:rsid w:val="00CF2933"/>
    <w:rsid w:val="00CF2BB2"/>
    <w:rsid w:val="00CF314E"/>
    <w:rsid w:val="00CF4AB3"/>
    <w:rsid w:val="00CF5172"/>
    <w:rsid w:val="00CF5602"/>
    <w:rsid w:val="00CF5F13"/>
    <w:rsid w:val="00CF6C52"/>
    <w:rsid w:val="00CF6E70"/>
    <w:rsid w:val="00CF765F"/>
    <w:rsid w:val="00CF7BF6"/>
    <w:rsid w:val="00CF7C6F"/>
    <w:rsid w:val="00CF7E50"/>
    <w:rsid w:val="00CF7F96"/>
    <w:rsid w:val="00D009E9"/>
    <w:rsid w:val="00D00EF1"/>
    <w:rsid w:val="00D02060"/>
    <w:rsid w:val="00D023CF"/>
    <w:rsid w:val="00D02A73"/>
    <w:rsid w:val="00D02B5B"/>
    <w:rsid w:val="00D0320A"/>
    <w:rsid w:val="00D04DEA"/>
    <w:rsid w:val="00D0502A"/>
    <w:rsid w:val="00D058DA"/>
    <w:rsid w:val="00D06197"/>
    <w:rsid w:val="00D0639B"/>
    <w:rsid w:val="00D066C0"/>
    <w:rsid w:val="00D06B94"/>
    <w:rsid w:val="00D06E5B"/>
    <w:rsid w:val="00D07093"/>
    <w:rsid w:val="00D071DA"/>
    <w:rsid w:val="00D0764E"/>
    <w:rsid w:val="00D076FE"/>
    <w:rsid w:val="00D100A8"/>
    <w:rsid w:val="00D10442"/>
    <w:rsid w:val="00D105A7"/>
    <w:rsid w:val="00D11732"/>
    <w:rsid w:val="00D11CB4"/>
    <w:rsid w:val="00D11DA1"/>
    <w:rsid w:val="00D11E0B"/>
    <w:rsid w:val="00D12149"/>
    <w:rsid w:val="00D126C5"/>
    <w:rsid w:val="00D12BF4"/>
    <w:rsid w:val="00D12E44"/>
    <w:rsid w:val="00D1409B"/>
    <w:rsid w:val="00D14780"/>
    <w:rsid w:val="00D152B4"/>
    <w:rsid w:val="00D15AB0"/>
    <w:rsid w:val="00D15CB2"/>
    <w:rsid w:val="00D16157"/>
    <w:rsid w:val="00D17401"/>
    <w:rsid w:val="00D17AB8"/>
    <w:rsid w:val="00D230E3"/>
    <w:rsid w:val="00D232C0"/>
    <w:rsid w:val="00D23D9F"/>
    <w:rsid w:val="00D249F3"/>
    <w:rsid w:val="00D24BFF"/>
    <w:rsid w:val="00D2522D"/>
    <w:rsid w:val="00D25247"/>
    <w:rsid w:val="00D25312"/>
    <w:rsid w:val="00D2665A"/>
    <w:rsid w:val="00D26A57"/>
    <w:rsid w:val="00D26DF8"/>
    <w:rsid w:val="00D27125"/>
    <w:rsid w:val="00D27457"/>
    <w:rsid w:val="00D27905"/>
    <w:rsid w:val="00D30EA4"/>
    <w:rsid w:val="00D316E2"/>
    <w:rsid w:val="00D32390"/>
    <w:rsid w:val="00D325E0"/>
    <w:rsid w:val="00D32683"/>
    <w:rsid w:val="00D32B93"/>
    <w:rsid w:val="00D32E60"/>
    <w:rsid w:val="00D33C16"/>
    <w:rsid w:val="00D34485"/>
    <w:rsid w:val="00D3449C"/>
    <w:rsid w:val="00D356D7"/>
    <w:rsid w:val="00D35ACB"/>
    <w:rsid w:val="00D35C85"/>
    <w:rsid w:val="00D35ED1"/>
    <w:rsid w:val="00D361D5"/>
    <w:rsid w:val="00D3629C"/>
    <w:rsid w:val="00D365BB"/>
    <w:rsid w:val="00D367BC"/>
    <w:rsid w:val="00D369F7"/>
    <w:rsid w:val="00D408B1"/>
    <w:rsid w:val="00D41142"/>
    <w:rsid w:val="00D412E1"/>
    <w:rsid w:val="00D41750"/>
    <w:rsid w:val="00D4189B"/>
    <w:rsid w:val="00D41A1C"/>
    <w:rsid w:val="00D42098"/>
    <w:rsid w:val="00D422F7"/>
    <w:rsid w:val="00D43374"/>
    <w:rsid w:val="00D4394C"/>
    <w:rsid w:val="00D43A07"/>
    <w:rsid w:val="00D43A6D"/>
    <w:rsid w:val="00D43A97"/>
    <w:rsid w:val="00D43D7C"/>
    <w:rsid w:val="00D44368"/>
    <w:rsid w:val="00D457A5"/>
    <w:rsid w:val="00D45A87"/>
    <w:rsid w:val="00D461A3"/>
    <w:rsid w:val="00D4640B"/>
    <w:rsid w:val="00D46D52"/>
    <w:rsid w:val="00D47545"/>
    <w:rsid w:val="00D478F5"/>
    <w:rsid w:val="00D501B1"/>
    <w:rsid w:val="00D50529"/>
    <w:rsid w:val="00D50F55"/>
    <w:rsid w:val="00D50FFB"/>
    <w:rsid w:val="00D5125C"/>
    <w:rsid w:val="00D51497"/>
    <w:rsid w:val="00D51C5E"/>
    <w:rsid w:val="00D5295F"/>
    <w:rsid w:val="00D529B6"/>
    <w:rsid w:val="00D52AAE"/>
    <w:rsid w:val="00D52F91"/>
    <w:rsid w:val="00D53017"/>
    <w:rsid w:val="00D5334F"/>
    <w:rsid w:val="00D5359C"/>
    <w:rsid w:val="00D53E1B"/>
    <w:rsid w:val="00D53FD8"/>
    <w:rsid w:val="00D54B0D"/>
    <w:rsid w:val="00D5653F"/>
    <w:rsid w:val="00D56783"/>
    <w:rsid w:val="00D56A53"/>
    <w:rsid w:val="00D57B5F"/>
    <w:rsid w:val="00D57D4B"/>
    <w:rsid w:val="00D57FD4"/>
    <w:rsid w:val="00D600B2"/>
    <w:rsid w:val="00D60C66"/>
    <w:rsid w:val="00D61023"/>
    <w:rsid w:val="00D615A0"/>
    <w:rsid w:val="00D6163E"/>
    <w:rsid w:val="00D61A83"/>
    <w:rsid w:val="00D61CD7"/>
    <w:rsid w:val="00D61D13"/>
    <w:rsid w:val="00D63231"/>
    <w:rsid w:val="00D63D99"/>
    <w:rsid w:val="00D641EF"/>
    <w:rsid w:val="00D64BAC"/>
    <w:rsid w:val="00D64EBE"/>
    <w:rsid w:val="00D657D9"/>
    <w:rsid w:val="00D66349"/>
    <w:rsid w:val="00D67C30"/>
    <w:rsid w:val="00D70035"/>
    <w:rsid w:val="00D705B5"/>
    <w:rsid w:val="00D70EC3"/>
    <w:rsid w:val="00D72024"/>
    <w:rsid w:val="00D724EF"/>
    <w:rsid w:val="00D72A26"/>
    <w:rsid w:val="00D7378B"/>
    <w:rsid w:val="00D7397F"/>
    <w:rsid w:val="00D73D41"/>
    <w:rsid w:val="00D74487"/>
    <w:rsid w:val="00D745E5"/>
    <w:rsid w:val="00D75102"/>
    <w:rsid w:val="00D76283"/>
    <w:rsid w:val="00D764E2"/>
    <w:rsid w:val="00D769CE"/>
    <w:rsid w:val="00D76B5E"/>
    <w:rsid w:val="00D77DD4"/>
    <w:rsid w:val="00D8029B"/>
    <w:rsid w:val="00D80C52"/>
    <w:rsid w:val="00D83C5F"/>
    <w:rsid w:val="00D84668"/>
    <w:rsid w:val="00D86150"/>
    <w:rsid w:val="00D86F71"/>
    <w:rsid w:val="00D873BD"/>
    <w:rsid w:val="00D87C08"/>
    <w:rsid w:val="00D87F9C"/>
    <w:rsid w:val="00D9161F"/>
    <w:rsid w:val="00D91BD7"/>
    <w:rsid w:val="00D92171"/>
    <w:rsid w:val="00D9259B"/>
    <w:rsid w:val="00D93166"/>
    <w:rsid w:val="00D931CF"/>
    <w:rsid w:val="00D93B1B"/>
    <w:rsid w:val="00D93C8F"/>
    <w:rsid w:val="00D93CBD"/>
    <w:rsid w:val="00D943F1"/>
    <w:rsid w:val="00D953D7"/>
    <w:rsid w:val="00D95537"/>
    <w:rsid w:val="00D955A2"/>
    <w:rsid w:val="00D95612"/>
    <w:rsid w:val="00D956DC"/>
    <w:rsid w:val="00D95C76"/>
    <w:rsid w:val="00D95CF2"/>
    <w:rsid w:val="00D9652B"/>
    <w:rsid w:val="00D967DA"/>
    <w:rsid w:val="00D96E0F"/>
    <w:rsid w:val="00D96ED2"/>
    <w:rsid w:val="00D97D0A"/>
    <w:rsid w:val="00D97E9F"/>
    <w:rsid w:val="00D97F8F"/>
    <w:rsid w:val="00DA0A7B"/>
    <w:rsid w:val="00DA0CD8"/>
    <w:rsid w:val="00DA110F"/>
    <w:rsid w:val="00DA117F"/>
    <w:rsid w:val="00DA11E7"/>
    <w:rsid w:val="00DA198E"/>
    <w:rsid w:val="00DA1C16"/>
    <w:rsid w:val="00DA1D99"/>
    <w:rsid w:val="00DA2114"/>
    <w:rsid w:val="00DA2673"/>
    <w:rsid w:val="00DA2A2A"/>
    <w:rsid w:val="00DA2A48"/>
    <w:rsid w:val="00DA2D37"/>
    <w:rsid w:val="00DA3994"/>
    <w:rsid w:val="00DA4668"/>
    <w:rsid w:val="00DA4ABF"/>
    <w:rsid w:val="00DA4ECC"/>
    <w:rsid w:val="00DA54D5"/>
    <w:rsid w:val="00DA5EE2"/>
    <w:rsid w:val="00DA5FA1"/>
    <w:rsid w:val="00DA62B1"/>
    <w:rsid w:val="00DA690D"/>
    <w:rsid w:val="00DA6F44"/>
    <w:rsid w:val="00DA730E"/>
    <w:rsid w:val="00DA74F3"/>
    <w:rsid w:val="00DA79B2"/>
    <w:rsid w:val="00DA79DE"/>
    <w:rsid w:val="00DB15C9"/>
    <w:rsid w:val="00DB1B1F"/>
    <w:rsid w:val="00DB2611"/>
    <w:rsid w:val="00DB2DD4"/>
    <w:rsid w:val="00DB3662"/>
    <w:rsid w:val="00DB37BF"/>
    <w:rsid w:val="00DB42E7"/>
    <w:rsid w:val="00DB4367"/>
    <w:rsid w:val="00DB45AB"/>
    <w:rsid w:val="00DB4637"/>
    <w:rsid w:val="00DB5182"/>
    <w:rsid w:val="00DB521E"/>
    <w:rsid w:val="00DB6B34"/>
    <w:rsid w:val="00DB6FF5"/>
    <w:rsid w:val="00DB7AE3"/>
    <w:rsid w:val="00DB7FFA"/>
    <w:rsid w:val="00DC087C"/>
    <w:rsid w:val="00DC1047"/>
    <w:rsid w:val="00DC10B7"/>
    <w:rsid w:val="00DC14EF"/>
    <w:rsid w:val="00DC3C3E"/>
    <w:rsid w:val="00DC446E"/>
    <w:rsid w:val="00DC4C2A"/>
    <w:rsid w:val="00DC5971"/>
    <w:rsid w:val="00DC6C51"/>
    <w:rsid w:val="00DC6C5D"/>
    <w:rsid w:val="00DC708D"/>
    <w:rsid w:val="00DC718C"/>
    <w:rsid w:val="00DC7632"/>
    <w:rsid w:val="00DD0254"/>
    <w:rsid w:val="00DD091C"/>
    <w:rsid w:val="00DD0AB6"/>
    <w:rsid w:val="00DD106D"/>
    <w:rsid w:val="00DD1244"/>
    <w:rsid w:val="00DD265E"/>
    <w:rsid w:val="00DD3059"/>
    <w:rsid w:val="00DD34DC"/>
    <w:rsid w:val="00DD49E4"/>
    <w:rsid w:val="00DD4FC3"/>
    <w:rsid w:val="00DD548E"/>
    <w:rsid w:val="00DD6575"/>
    <w:rsid w:val="00DD6814"/>
    <w:rsid w:val="00DD6B56"/>
    <w:rsid w:val="00DD6FB9"/>
    <w:rsid w:val="00DD7362"/>
    <w:rsid w:val="00DD7C37"/>
    <w:rsid w:val="00DD7F07"/>
    <w:rsid w:val="00DE070C"/>
    <w:rsid w:val="00DE0936"/>
    <w:rsid w:val="00DE1799"/>
    <w:rsid w:val="00DE180A"/>
    <w:rsid w:val="00DE2F05"/>
    <w:rsid w:val="00DE3365"/>
    <w:rsid w:val="00DE34C2"/>
    <w:rsid w:val="00DE36B4"/>
    <w:rsid w:val="00DE37B1"/>
    <w:rsid w:val="00DE3C47"/>
    <w:rsid w:val="00DE43E3"/>
    <w:rsid w:val="00DE4B6F"/>
    <w:rsid w:val="00DE530A"/>
    <w:rsid w:val="00DE6275"/>
    <w:rsid w:val="00DE659D"/>
    <w:rsid w:val="00DE6EA4"/>
    <w:rsid w:val="00DE6F2B"/>
    <w:rsid w:val="00DE7B33"/>
    <w:rsid w:val="00DF05EE"/>
    <w:rsid w:val="00DF0796"/>
    <w:rsid w:val="00DF1139"/>
    <w:rsid w:val="00DF1762"/>
    <w:rsid w:val="00DF1B53"/>
    <w:rsid w:val="00DF1DB0"/>
    <w:rsid w:val="00DF1EDB"/>
    <w:rsid w:val="00DF27FA"/>
    <w:rsid w:val="00DF2B7B"/>
    <w:rsid w:val="00DF37F3"/>
    <w:rsid w:val="00DF4314"/>
    <w:rsid w:val="00DF4A10"/>
    <w:rsid w:val="00DF64CA"/>
    <w:rsid w:val="00DF7EF0"/>
    <w:rsid w:val="00E0026B"/>
    <w:rsid w:val="00E00B43"/>
    <w:rsid w:val="00E00D7D"/>
    <w:rsid w:val="00E01215"/>
    <w:rsid w:val="00E012D9"/>
    <w:rsid w:val="00E02378"/>
    <w:rsid w:val="00E025EF"/>
    <w:rsid w:val="00E0423D"/>
    <w:rsid w:val="00E04A93"/>
    <w:rsid w:val="00E0540A"/>
    <w:rsid w:val="00E05F62"/>
    <w:rsid w:val="00E06119"/>
    <w:rsid w:val="00E06956"/>
    <w:rsid w:val="00E06AB1"/>
    <w:rsid w:val="00E06E68"/>
    <w:rsid w:val="00E07616"/>
    <w:rsid w:val="00E07840"/>
    <w:rsid w:val="00E1020F"/>
    <w:rsid w:val="00E10D8B"/>
    <w:rsid w:val="00E10F6A"/>
    <w:rsid w:val="00E113CB"/>
    <w:rsid w:val="00E11AD4"/>
    <w:rsid w:val="00E11B9C"/>
    <w:rsid w:val="00E11EA4"/>
    <w:rsid w:val="00E127A5"/>
    <w:rsid w:val="00E137A2"/>
    <w:rsid w:val="00E142A2"/>
    <w:rsid w:val="00E14351"/>
    <w:rsid w:val="00E144ED"/>
    <w:rsid w:val="00E146D7"/>
    <w:rsid w:val="00E147F8"/>
    <w:rsid w:val="00E14BE2"/>
    <w:rsid w:val="00E15315"/>
    <w:rsid w:val="00E1544A"/>
    <w:rsid w:val="00E17794"/>
    <w:rsid w:val="00E1799A"/>
    <w:rsid w:val="00E17E67"/>
    <w:rsid w:val="00E20324"/>
    <w:rsid w:val="00E205A1"/>
    <w:rsid w:val="00E2150A"/>
    <w:rsid w:val="00E22A82"/>
    <w:rsid w:val="00E2333F"/>
    <w:rsid w:val="00E23BE8"/>
    <w:rsid w:val="00E25011"/>
    <w:rsid w:val="00E2586D"/>
    <w:rsid w:val="00E25B5E"/>
    <w:rsid w:val="00E25EAF"/>
    <w:rsid w:val="00E2650F"/>
    <w:rsid w:val="00E2660D"/>
    <w:rsid w:val="00E26C18"/>
    <w:rsid w:val="00E27774"/>
    <w:rsid w:val="00E30111"/>
    <w:rsid w:val="00E32068"/>
    <w:rsid w:val="00E32A79"/>
    <w:rsid w:val="00E33062"/>
    <w:rsid w:val="00E33B02"/>
    <w:rsid w:val="00E33FA0"/>
    <w:rsid w:val="00E34500"/>
    <w:rsid w:val="00E3491C"/>
    <w:rsid w:val="00E352BD"/>
    <w:rsid w:val="00E36914"/>
    <w:rsid w:val="00E36F5F"/>
    <w:rsid w:val="00E37AD0"/>
    <w:rsid w:val="00E402DE"/>
    <w:rsid w:val="00E4094C"/>
    <w:rsid w:val="00E40E70"/>
    <w:rsid w:val="00E41B56"/>
    <w:rsid w:val="00E4340A"/>
    <w:rsid w:val="00E444E1"/>
    <w:rsid w:val="00E44604"/>
    <w:rsid w:val="00E44B0F"/>
    <w:rsid w:val="00E45571"/>
    <w:rsid w:val="00E455CC"/>
    <w:rsid w:val="00E4577A"/>
    <w:rsid w:val="00E45D1F"/>
    <w:rsid w:val="00E46848"/>
    <w:rsid w:val="00E47359"/>
    <w:rsid w:val="00E47892"/>
    <w:rsid w:val="00E47B34"/>
    <w:rsid w:val="00E500A8"/>
    <w:rsid w:val="00E50156"/>
    <w:rsid w:val="00E50742"/>
    <w:rsid w:val="00E50EE1"/>
    <w:rsid w:val="00E5100C"/>
    <w:rsid w:val="00E519A6"/>
    <w:rsid w:val="00E524C7"/>
    <w:rsid w:val="00E52647"/>
    <w:rsid w:val="00E528F5"/>
    <w:rsid w:val="00E532AD"/>
    <w:rsid w:val="00E533AC"/>
    <w:rsid w:val="00E54143"/>
    <w:rsid w:val="00E541C4"/>
    <w:rsid w:val="00E545E5"/>
    <w:rsid w:val="00E5487D"/>
    <w:rsid w:val="00E54932"/>
    <w:rsid w:val="00E54C01"/>
    <w:rsid w:val="00E54D68"/>
    <w:rsid w:val="00E5560D"/>
    <w:rsid w:val="00E55737"/>
    <w:rsid w:val="00E55BAA"/>
    <w:rsid w:val="00E55CE5"/>
    <w:rsid w:val="00E562CE"/>
    <w:rsid w:val="00E56E70"/>
    <w:rsid w:val="00E57116"/>
    <w:rsid w:val="00E57B29"/>
    <w:rsid w:val="00E602FC"/>
    <w:rsid w:val="00E60DD8"/>
    <w:rsid w:val="00E60EE7"/>
    <w:rsid w:val="00E614E5"/>
    <w:rsid w:val="00E6295E"/>
    <w:rsid w:val="00E629FB"/>
    <w:rsid w:val="00E62EE5"/>
    <w:rsid w:val="00E6363B"/>
    <w:rsid w:val="00E646A1"/>
    <w:rsid w:val="00E6478C"/>
    <w:rsid w:val="00E650D6"/>
    <w:rsid w:val="00E65186"/>
    <w:rsid w:val="00E655AE"/>
    <w:rsid w:val="00E65707"/>
    <w:rsid w:val="00E65B72"/>
    <w:rsid w:val="00E6634D"/>
    <w:rsid w:val="00E664BF"/>
    <w:rsid w:val="00E6660C"/>
    <w:rsid w:val="00E6748D"/>
    <w:rsid w:val="00E7122E"/>
    <w:rsid w:val="00E713F4"/>
    <w:rsid w:val="00E71D79"/>
    <w:rsid w:val="00E72660"/>
    <w:rsid w:val="00E72890"/>
    <w:rsid w:val="00E72964"/>
    <w:rsid w:val="00E72F77"/>
    <w:rsid w:val="00E731F7"/>
    <w:rsid w:val="00E73D43"/>
    <w:rsid w:val="00E74193"/>
    <w:rsid w:val="00E74864"/>
    <w:rsid w:val="00E752B8"/>
    <w:rsid w:val="00E758E2"/>
    <w:rsid w:val="00E76D38"/>
    <w:rsid w:val="00E76ED6"/>
    <w:rsid w:val="00E77E50"/>
    <w:rsid w:val="00E77FBD"/>
    <w:rsid w:val="00E80644"/>
    <w:rsid w:val="00E8122F"/>
    <w:rsid w:val="00E8155B"/>
    <w:rsid w:val="00E819BA"/>
    <w:rsid w:val="00E81DAC"/>
    <w:rsid w:val="00E827AE"/>
    <w:rsid w:val="00E82D68"/>
    <w:rsid w:val="00E831EC"/>
    <w:rsid w:val="00E832F1"/>
    <w:rsid w:val="00E834A0"/>
    <w:rsid w:val="00E83DE5"/>
    <w:rsid w:val="00E8496C"/>
    <w:rsid w:val="00E8570A"/>
    <w:rsid w:val="00E859FD"/>
    <w:rsid w:val="00E8621F"/>
    <w:rsid w:val="00E86868"/>
    <w:rsid w:val="00E86DE7"/>
    <w:rsid w:val="00E87C35"/>
    <w:rsid w:val="00E9011F"/>
    <w:rsid w:val="00E90416"/>
    <w:rsid w:val="00E90CD0"/>
    <w:rsid w:val="00E91656"/>
    <w:rsid w:val="00E920F4"/>
    <w:rsid w:val="00E922D8"/>
    <w:rsid w:val="00E926C4"/>
    <w:rsid w:val="00E92BF4"/>
    <w:rsid w:val="00E92C9A"/>
    <w:rsid w:val="00E92FC6"/>
    <w:rsid w:val="00E93B1A"/>
    <w:rsid w:val="00E93D9F"/>
    <w:rsid w:val="00E94350"/>
    <w:rsid w:val="00E944E5"/>
    <w:rsid w:val="00E94B08"/>
    <w:rsid w:val="00E94D63"/>
    <w:rsid w:val="00E9546F"/>
    <w:rsid w:val="00E95AF2"/>
    <w:rsid w:val="00E95B55"/>
    <w:rsid w:val="00E96AB7"/>
    <w:rsid w:val="00E96B9A"/>
    <w:rsid w:val="00E96DFB"/>
    <w:rsid w:val="00E9776C"/>
    <w:rsid w:val="00E979C1"/>
    <w:rsid w:val="00E97E63"/>
    <w:rsid w:val="00EA0567"/>
    <w:rsid w:val="00EA0E18"/>
    <w:rsid w:val="00EA2029"/>
    <w:rsid w:val="00EA264F"/>
    <w:rsid w:val="00EA2FD3"/>
    <w:rsid w:val="00EA4764"/>
    <w:rsid w:val="00EA4D9A"/>
    <w:rsid w:val="00EA5783"/>
    <w:rsid w:val="00EA57E1"/>
    <w:rsid w:val="00EA5955"/>
    <w:rsid w:val="00EA5BAF"/>
    <w:rsid w:val="00EB02EA"/>
    <w:rsid w:val="00EB05E7"/>
    <w:rsid w:val="00EB28CE"/>
    <w:rsid w:val="00EB2D16"/>
    <w:rsid w:val="00EB2E9F"/>
    <w:rsid w:val="00EB2F40"/>
    <w:rsid w:val="00EB3984"/>
    <w:rsid w:val="00EB3B0C"/>
    <w:rsid w:val="00EB3D8D"/>
    <w:rsid w:val="00EB4781"/>
    <w:rsid w:val="00EB47AF"/>
    <w:rsid w:val="00EB4D77"/>
    <w:rsid w:val="00EB5FB1"/>
    <w:rsid w:val="00EB6606"/>
    <w:rsid w:val="00EB6621"/>
    <w:rsid w:val="00EB6EFD"/>
    <w:rsid w:val="00EB7348"/>
    <w:rsid w:val="00EC25E5"/>
    <w:rsid w:val="00EC32C3"/>
    <w:rsid w:val="00EC340E"/>
    <w:rsid w:val="00EC34F7"/>
    <w:rsid w:val="00EC45CC"/>
    <w:rsid w:val="00EC48DE"/>
    <w:rsid w:val="00EC50E1"/>
    <w:rsid w:val="00EC50EB"/>
    <w:rsid w:val="00EC5247"/>
    <w:rsid w:val="00EC5750"/>
    <w:rsid w:val="00EC5DF8"/>
    <w:rsid w:val="00EC632A"/>
    <w:rsid w:val="00EC6853"/>
    <w:rsid w:val="00EC72D2"/>
    <w:rsid w:val="00EC7447"/>
    <w:rsid w:val="00EC7782"/>
    <w:rsid w:val="00ED09CE"/>
    <w:rsid w:val="00ED0A61"/>
    <w:rsid w:val="00ED0DA3"/>
    <w:rsid w:val="00ED0FD5"/>
    <w:rsid w:val="00ED1022"/>
    <w:rsid w:val="00ED19B6"/>
    <w:rsid w:val="00ED1FC9"/>
    <w:rsid w:val="00ED2A43"/>
    <w:rsid w:val="00ED2E9A"/>
    <w:rsid w:val="00ED2FC9"/>
    <w:rsid w:val="00ED307F"/>
    <w:rsid w:val="00ED33C8"/>
    <w:rsid w:val="00ED37F3"/>
    <w:rsid w:val="00ED3C5A"/>
    <w:rsid w:val="00ED3D13"/>
    <w:rsid w:val="00ED78D2"/>
    <w:rsid w:val="00ED7B1B"/>
    <w:rsid w:val="00EE11EC"/>
    <w:rsid w:val="00EE1988"/>
    <w:rsid w:val="00EE1A78"/>
    <w:rsid w:val="00EE1D09"/>
    <w:rsid w:val="00EE3486"/>
    <w:rsid w:val="00EE34E4"/>
    <w:rsid w:val="00EE3607"/>
    <w:rsid w:val="00EE36ED"/>
    <w:rsid w:val="00EE3AD1"/>
    <w:rsid w:val="00EE4221"/>
    <w:rsid w:val="00EE4422"/>
    <w:rsid w:val="00EE5686"/>
    <w:rsid w:val="00EE65DB"/>
    <w:rsid w:val="00EE6666"/>
    <w:rsid w:val="00EE6DAB"/>
    <w:rsid w:val="00EE7933"/>
    <w:rsid w:val="00EE7C0F"/>
    <w:rsid w:val="00EE7EBA"/>
    <w:rsid w:val="00EF053D"/>
    <w:rsid w:val="00EF078A"/>
    <w:rsid w:val="00EF0B2E"/>
    <w:rsid w:val="00EF13B5"/>
    <w:rsid w:val="00EF1E68"/>
    <w:rsid w:val="00EF4CFC"/>
    <w:rsid w:val="00EF5302"/>
    <w:rsid w:val="00EF5580"/>
    <w:rsid w:val="00EF57A3"/>
    <w:rsid w:val="00EF57E6"/>
    <w:rsid w:val="00EF58C0"/>
    <w:rsid w:val="00EF7794"/>
    <w:rsid w:val="00EF792C"/>
    <w:rsid w:val="00EF7939"/>
    <w:rsid w:val="00EF7A80"/>
    <w:rsid w:val="00EF7CA3"/>
    <w:rsid w:val="00F002AD"/>
    <w:rsid w:val="00F002F3"/>
    <w:rsid w:val="00F00546"/>
    <w:rsid w:val="00F00F25"/>
    <w:rsid w:val="00F014FD"/>
    <w:rsid w:val="00F0163B"/>
    <w:rsid w:val="00F01909"/>
    <w:rsid w:val="00F02805"/>
    <w:rsid w:val="00F02A53"/>
    <w:rsid w:val="00F02D56"/>
    <w:rsid w:val="00F0520E"/>
    <w:rsid w:val="00F05233"/>
    <w:rsid w:val="00F0527A"/>
    <w:rsid w:val="00F0541B"/>
    <w:rsid w:val="00F05489"/>
    <w:rsid w:val="00F057A9"/>
    <w:rsid w:val="00F06FBA"/>
    <w:rsid w:val="00F0725F"/>
    <w:rsid w:val="00F07696"/>
    <w:rsid w:val="00F077A2"/>
    <w:rsid w:val="00F07B41"/>
    <w:rsid w:val="00F10300"/>
    <w:rsid w:val="00F10332"/>
    <w:rsid w:val="00F10878"/>
    <w:rsid w:val="00F10D16"/>
    <w:rsid w:val="00F11ED4"/>
    <w:rsid w:val="00F12008"/>
    <w:rsid w:val="00F12429"/>
    <w:rsid w:val="00F129D6"/>
    <w:rsid w:val="00F136A9"/>
    <w:rsid w:val="00F14966"/>
    <w:rsid w:val="00F1500C"/>
    <w:rsid w:val="00F15237"/>
    <w:rsid w:val="00F15B78"/>
    <w:rsid w:val="00F15EC9"/>
    <w:rsid w:val="00F163BD"/>
    <w:rsid w:val="00F1679E"/>
    <w:rsid w:val="00F1695F"/>
    <w:rsid w:val="00F1766F"/>
    <w:rsid w:val="00F24336"/>
    <w:rsid w:val="00F26D1B"/>
    <w:rsid w:val="00F26E54"/>
    <w:rsid w:val="00F275DA"/>
    <w:rsid w:val="00F27613"/>
    <w:rsid w:val="00F27FF9"/>
    <w:rsid w:val="00F302CD"/>
    <w:rsid w:val="00F303E8"/>
    <w:rsid w:val="00F304E0"/>
    <w:rsid w:val="00F306CA"/>
    <w:rsid w:val="00F3079E"/>
    <w:rsid w:val="00F30A0E"/>
    <w:rsid w:val="00F310F1"/>
    <w:rsid w:val="00F324A2"/>
    <w:rsid w:val="00F32AE7"/>
    <w:rsid w:val="00F33595"/>
    <w:rsid w:val="00F343BA"/>
    <w:rsid w:val="00F3489D"/>
    <w:rsid w:val="00F34993"/>
    <w:rsid w:val="00F353C3"/>
    <w:rsid w:val="00F3572A"/>
    <w:rsid w:val="00F36637"/>
    <w:rsid w:val="00F3708E"/>
    <w:rsid w:val="00F37511"/>
    <w:rsid w:val="00F37905"/>
    <w:rsid w:val="00F40C72"/>
    <w:rsid w:val="00F40F17"/>
    <w:rsid w:val="00F414FF"/>
    <w:rsid w:val="00F41676"/>
    <w:rsid w:val="00F424AB"/>
    <w:rsid w:val="00F4254F"/>
    <w:rsid w:val="00F42C2B"/>
    <w:rsid w:val="00F42C60"/>
    <w:rsid w:val="00F430D2"/>
    <w:rsid w:val="00F43493"/>
    <w:rsid w:val="00F44410"/>
    <w:rsid w:val="00F450C3"/>
    <w:rsid w:val="00F46069"/>
    <w:rsid w:val="00F467CE"/>
    <w:rsid w:val="00F471CF"/>
    <w:rsid w:val="00F47401"/>
    <w:rsid w:val="00F47588"/>
    <w:rsid w:val="00F51163"/>
    <w:rsid w:val="00F512A3"/>
    <w:rsid w:val="00F518AC"/>
    <w:rsid w:val="00F52230"/>
    <w:rsid w:val="00F52B13"/>
    <w:rsid w:val="00F52DC0"/>
    <w:rsid w:val="00F53CD0"/>
    <w:rsid w:val="00F53F94"/>
    <w:rsid w:val="00F5415B"/>
    <w:rsid w:val="00F54392"/>
    <w:rsid w:val="00F55165"/>
    <w:rsid w:val="00F557FD"/>
    <w:rsid w:val="00F55D97"/>
    <w:rsid w:val="00F5726E"/>
    <w:rsid w:val="00F5749A"/>
    <w:rsid w:val="00F57AFE"/>
    <w:rsid w:val="00F608A9"/>
    <w:rsid w:val="00F612C8"/>
    <w:rsid w:val="00F6142F"/>
    <w:rsid w:val="00F61FD6"/>
    <w:rsid w:val="00F6242C"/>
    <w:rsid w:val="00F6273C"/>
    <w:rsid w:val="00F62E00"/>
    <w:rsid w:val="00F62F6A"/>
    <w:rsid w:val="00F64561"/>
    <w:rsid w:val="00F64887"/>
    <w:rsid w:val="00F64DDD"/>
    <w:rsid w:val="00F65663"/>
    <w:rsid w:val="00F65B37"/>
    <w:rsid w:val="00F669FF"/>
    <w:rsid w:val="00F701B9"/>
    <w:rsid w:val="00F7044B"/>
    <w:rsid w:val="00F7167E"/>
    <w:rsid w:val="00F71DF3"/>
    <w:rsid w:val="00F72771"/>
    <w:rsid w:val="00F72CB0"/>
    <w:rsid w:val="00F73509"/>
    <w:rsid w:val="00F73821"/>
    <w:rsid w:val="00F73853"/>
    <w:rsid w:val="00F73AB0"/>
    <w:rsid w:val="00F73C06"/>
    <w:rsid w:val="00F754B4"/>
    <w:rsid w:val="00F754E9"/>
    <w:rsid w:val="00F75D8E"/>
    <w:rsid w:val="00F75E69"/>
    <w:rsid w:val="00F762E9"/>
    <w:rsid w:val="00F7632F"/>
    <w:rsid w:val="00F7773C"/>
    <w:rsid w:val="00F77891"/>
    <w:rsid w:val="00F77CFB"/>
    <w:rsid w:val="00F77D44"/>
    <w:rsid w:val="00F77DE7"/>
    <w:rsid w:val="00F80163"/>
    <w:rsid w:val="00F807A8"/>
    <w:rsid w:val="00F81327"/>
    <w:rsid w:val="00F82B4B"/>
    <w:rsid w:val="00F82CF1"/>
    <w:rsid w:val="00F835EA"/>
    <w:rsid w:val="00F83848"/>
    <w:rsid w:val="00F839BA"/>
    <w:rsid w:val="00F83B64"/>
    <w:rsid w:val="00F8496D"/>
    <w:rsid w:val="00F84B34"/>
    <w:rsid w:val="00F84BA8"/>
    <w:rsid w:val="00F85595"/>
    <w:rsid w:val="00F858D9"/>
    <w:rsid w:val="00F85AB7"/>
    <w:rsid w:val="00F864F8"/>
    <w:rsid w:val="00F86B97"/>
    <w:rsid w:val="00F86BA7"/>
    <w:rsid w:val="00F86E50"/>
    <w:rsid w:val="00F87969"/>
    <w:rsid w:val="00F90D64"/>
    <w:rsid w:val="00F913DB"/>
    <w:rsid w:val="00F92416"/>
    <w:rsid w:val="00F9283D"/>
    <w:rsid w:val="00F929AA"/>
    <w:rsid w:val="00F929CF"/>
    <w:rsid w:val="00F9358C"/>
    <w:rsid w:val="00F93A98"/>
    <w:rsid w:val="00F93CF2"/>
    <w:rsid w:val="00F944E4"/>
    <w:rsid w:val="00F94E4A"/>
    <w:rsid w:val="00F9564D"/>
    <w:rsid w:val="00F97FD8"/>
    <w:rsid w:val="00FA0B7D"/>
    <w:rsid w:val="00FA1CE7"/>
    <w:rsid w:val="00FA2F26"/>
    <w:rsid w:val="00FA30DE"/>
    <w:rsid w:val="00FA31AF"/>
    <w:rsid w:val="00FA4323"/>
    <w:rsid w:val="00FA43BE"/>
    <w:rsid w:val="00FA441E"/>
    <w:rsid w:val="00FA4885"/>
    <w:rsid w:val="00FA4C29"/>
    <w:rsid w:val="00FA54D2"/>
    <w:rsid w:val="00FA58E6"/>
    <w:rsid w:val="00FA5913"/>
    <w:rsid w:val="00FA6C95"/>
    <w:rsid w:val="00FA6C9D"/>
    <w:rsid w:val="00FA6FCA"/>
    <w:rsid w:val="00FA7D3D"/>
    <w:rsid w:val="00FA7E7B"/>
    <w:rsid w:val="00FB031C"/>
    <w:rsid w:val="00FB0434"/>
    <w:rsid w:val="00FB06C6"/>
    <w:rsid w:val="00FB1328"/>
    <w:rsid w:val="00FB243F"/>
    <w:rsid w:val="00FB29ED"/>
    <w:rsid w:val="00FB3246"/>
    <w:rsid w:val="00FB33EB"/>
    <w:rsid w:val="00FB358D"/>
    <w:rsid w:val="00FB35C9"/>
    <w:rsid w:val="00FB3ACE"/>
    <w:rsid w:val="00FB3B47"/>
    <w:rsid w:val="00FB3DCB"/>
    <w:rsid w:val="00FB45C3"/>
    <w:rsid w:val="00FB4B78"/>
    <w:rsid w:val="00FB4ECA"/>
    <w:rsid w:val="00FB539E"/>
    <w:rsid w:val="00FB62E2"/>
    <w:rsid w:val="00FB694C"/>
    <w:rsid w:val="00FB7A67"/>
    <w:rsid w:val="00FC009D"/>
    <w:rsid w:val="00FC06B8"/>
    <w:rsid w:val="00FC23DC"/>
    <w:rsid w:val="00FC2872"/>
    <w:rsid w:val="00FC3444"/>
    <w:rsid w:val="00FC4094"/>
    <w:rsid w:val="00FC45D1"/>
    <w:rsid w:val="00FC54D9"/>
    <w:rsid w:val="00FC56ED"/>
    <w:rsid w:val="00FC5786"/>
    <w:rsid w:val="00FC5F54"/>
    <w:rsid w:val="00FC5FAE"/>
    <w:rsid w:val="00FC6CB7"/>
    <w:rsid w:val="00FC6DC6"/>
    <w:rsid w:val="00FC6E8D"/>
    <w:rsid w:val="00FC6EB9"/>
    <w:rsid w:val="00FC713A"/>
    <w:rsid w:val="00FC7359"/>
    <w:rsid w:val="00FC741B"/>
    <w:rsid w:val="00FC7922"/>
    <w:rsid w:val="00FD03D3"/>
    <w:rsid w:val="00FD04B3"/>
    <w:rsid w:val="00FD141C"/>
    <w:rsid w:val="00FD165B"/>
    <w:rsid w:val="00FD1C67"/>
    <w:rsid w:val="00FD1E7B"/>
    <w:rsid w:val="00FD275D"/>
    <w:rsid w:val="00FD4181"/>
    <w:rsid w:val="00FD443A"/>
    <w:rsid w:val="00FD60B5"/>
    <w:rsid w:val="00FD6370"/>
    <w:rsid w:val="00FD63E8"/>
    <w:rsid w:val="00FD681C"/>
    <w:rsid w:val="00FD6D52"/>
    <w:rsid w:val="00FD752C"/>
    <w:rsid w:val="00FD77C9"/>
    <w:rsid w:val="00FD7D6C"/>
    <w:rsid w:val="00FE034D"/>
    <w:rsid w:val="00FE0D08"/>
    <w:rsid w:val="00FE1943"/>
    <w:rsid w:val="00FE1BFB"/>
    <w:rsid w:val="00FE23E8"/>
    <w:rsid w:val="00FE3B5B"/>
    <w:rsid w:val="00FE44EB"/>
    <w:rsid w:val="00FE4D71"/>
    <w:rsid w:val="00FE4EEB"/>
    <w:rsid w:val="00FE5418"/>
    <w:rsid w:val="00FE6897"/>
    <w:rsid w:val="00FE77EB"/>
    <w:rsid w:val="00FF0F6F"/>
    <w:rsid w:val="00FF0FED"/>
    <w:rsid w:val="00FF1015"/>
    <w:rsid w:val="00FF226C"/>
    <w:rsid w:val="00FF23A4"/>
    <w:rsid w:val="00FF246E"/>
    <w:rsid w:val="00FF2503"/>
    <w:rsid w:val="00FF3233"/>
    <w:rsid w:val="00FF3452"/>
    <w:rsid w:val="00FF3B4C"/>
    <w:rsid w:val="00FF3C1A"/>
    <w:rsid w:val="00FF40EE"/>
    <w:rsid w:val="00FF4DAC"/>
    <w:rsid w:val="00FF570D"/>
    <w:rsid w:val="00FF5CF6"/>
    <w:rsid w:val="00FF61F0"/>
    <w:rsid w:val="00FF6CEF"/>
    <w:rsid w:val="00FF750F"/>
    <w:rsid w:val="00FF752F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C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03C0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03C0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03C0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3F14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F14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F14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3C0B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703C0B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703C0B"/>
    <w:rPr>
      <w:rFonts w:ascii="Times New Roman" w:hAnsi="Times New Roman" w:cs="Times New Roman"/>
      <w:b/>
      <w:sz w:val="27"/>
    </w:rPr>
  </w:style>
  <w:style w:type="character" w:styleId="a3">
    <w:name w:val="Emphasis"/>
    <w:basedOn w:val="a0"/>
    <w:uiPriority w:val="20"/>
    <w:qFormat/>
    <w:rsid w:val="00703C0B"/>
    <w:rPr>
      <w:rFonts w:cs="Times New Roman"/>
      <w:i/>
    </w:rPr>
  </w:style>
  <w:style w:type="paragraph" w:styleId="a4">
    <w:name w:val="Normal (Web)"/>
    <w:basedOn w:val="a"/>
    <w:uiPriority w:val="99"/>
    <w:rsid w:val="00703C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03C0B"/>
    <w:rPr>
      <w:rFonts w:cs="Times New Roman"/>
      <w:b/>
    </w:rPr>
  </w:style>
  <w:style w:type="paragraph" w:styleId="a6">
    <w:name w:val="List Paragraph"/>
    <w:basedOn w:val="a"/>
    <w:uiPriority w:val="34"/>
    <w:qFormat/>
    <w:rsid w:val="00703C0B"/>
    <w:pPr>
      <w:ind w:left="720"/>
      <w:contextualSpacing/>
    </w:pPr>
  </w:style>
  <w:style w:type="table" w:styleId="a7">
    <w:name w:val="Table Grid"/>
    <w:basedOn w:val="a1"/>
    <w:uiPriority w:val="99"/>
    <w:rsid w:val="009D1E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461242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1242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6124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61242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46124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61242"/>
    <w:rPr>
      <w:rFonts w:ascii="Times New Roman" w:hAnsi="Times New Roman" w:cs="Times New Roman"/>
      <w:sz w:val="24"/>
    </w:rPr>
  </w:style>
  <w:style w:type="character" w:styleId="ae">
    <w:name w:val="line number"/>
    <w:basedOn w:val="a0"/>
    <w:uiPriority w:val="99"/>
    <w:semiHidden/>
    <w:rsid w:val="00461242"/>
    <w:rPr>
      <w:rFonts w:cs="Times New Roman"/>
    </w:rPr>
  </w:style>
  <w:style w:type="paragraph" w:customStyle="1" w:styleId="ConsPlusNormal">
    <w:name w:val="ConsPlusNormal"/>
    <w:rsid w:val="004612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1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e413d3e323d3e3942353a4142">
    <w:name w:val="О1eс41н3dо3eв32н3dо3eй39 т42е35к3aс41т42"/>
    <w:basedOn w:val="a"/>
    <w:uiPriority w:val="99"/>
    <w:rsid w:val="00461242"/>
    <w:pPr>
      <w:spacing w:after="120"/>
    </w:pPr>
    <w:rPr>
      <w:kern w:val="1"/>
      <w:sz w:val="24"/>
      <w:szCs w:val="24"/>
      <w:lang w:eastAsia="zh-CN" w:bidi="hi-IN"/>
    </w:rPr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461242"/>
    <w:pPr>
      <w:suppressLineNumbers/>
    </w:pPr>
    <w:rPr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4612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61242"/>
    <w:rPr>
      <w:rFonts w:ascii="Courier New" w:hAnsi="Courier New" w:cs="Times New Roman"/>
      <w:sz w:val="20"/>
    </w:rPr>
  </w:style>
  <w:style w:type="character" w:styleId="af">
    <w:name w:val="Hyperlink"/>
    <w:basedOn w:val="a0"/>
    <w:rsid w:val="00461242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461242"/>
    <w:pPr>
      <w:suppressAutoHyphens/>
    </w:pPr>
    <w:rPr>
      <w:rFonts w:ascii="Times New Roman" w:hAnsi="Times New Roman"/>
      <w:lang w:eastAsia="ar-SA"/>
    </w:rPr>
  </w:style>
  <w:style w:type="character" w:customStyle="1" w:styleId="FontStyle37">
    <w:name w:val="Font Style37"/>
    <w:uiPriority w:val="99"/>
    <w:rsid w:val="00461242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461242"/>
  </w:style>
  <w:style w:type="paragraph" w:customStyle="1" w:styleId="msolistparagraph0">
    <w:name w:val="msolistparagraph"/>
    <w:basedOn w:val="a"/>
    <w:uiPriority w:val="99"/>
    <w:rsid w:val="004612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listparagraphcxspmiddlecxspmiddle">
    <w:name w:val="msolistparagraphcxspmiddlecxspmiddle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cxsplast">
    <w:name w:val="msolistparagraphcxspmiddlecxsplast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4B3D8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890F64"/>
    <w:pPr>
      <w:tabs>
        <w:tab w:val="right" w:leader="dot" w:pos="15111"/>
      </w:tabs>
      <w:spacing w:after="100"/>
      <w:ind w:left="426" w:hanging="426"/>
    </w:pPr>
  </w:style>
  <w:style w:type="paragraph" w:styleId="21">
    <w:name w:val="toc 2"/>
    <w:basedOn w:val="a"/>
    <w:next w:val="a"/>
    <w:autoRedefine/>
    <w:uiPriority w:val="99"/>
    <w:rsid w:val="00890F64"/>
    <w:pPr>
      <w:tabs>
        <w:tab w:val="right" w:leader="dot" w:pos="15111"/>
      </w:tabs>
      <w:spacing w:after="100"/>
      <w:ind w:left="426" w:firstLine="567"/>
    </w:pPr>
  </w:style>
  <w:style w:type="character" w:customStyle="1" w:styleId="af1">
    <w:name w:val="Знак Знак"/>
    <w:uiPriority w:val="99"/>
    <w:semiHidden/>
    <w:rsid w:val="00255834"/>
    <w:rPr>
      <w:rFonts w:ascii="Tahoma" w:hAnsi="Tahoma"/>
      <w:sz w:val="16"/>
      <w:lang w:eastAsia="en-US"/>
    </w:rPr>
  </w:style>
  <w:style w:type="paragraph" w:customStyle="1" w:styleId="ConsPlusCell">
    <w:name w:val="ConsPlusCell"/>
    <w:rsid w:val="00B3721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2">
    <w:name w:val="page number"/>
    <w:basedOn w:val="a0"/>
    <w:uiPriority w:val="99"/>
    <w:rsid w:val="00223B86"/>
    <w:rPr>
      <w:rFonts w:cs="Times New Roman"/>
    </w:rPr>
  </w:style>
  <w:style w:type="paragraph" w:styleId="31">
    <w:name w:val="Body Text Indent 3"/>
    <w:basedOn w:val="a"/>
    <w:link w:val="32"/>
    <w:uiPriority w:val="99"/>
    <w:rsid w:val="007F294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F294B"/>
    <w:rPr>
      <w:rFonts w:ascii="Times New Roman" w:hAnsi="Times New Roman" w:cs="Times New Roman"/>
      <w:sz w:val="16"/>
    </w:rPr>
  </w:style>
  <w:style w:type="paragraph" w:styleId="af3">
    <w:name w:val="No Spacing"/>
    <w:uiPriority w:val="1"/>
    <w:qFormat/>
    <w:rsid w:val="007F294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4">
    <w:name w:val="Title"/>
    <w:basedOn w:val="a"/>
    <w:link w:val="af5"/>
    <w:uiPriority w:val="99"/>
    <w:qFormat/>
    <w:rsid w:val="006041FF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874A34"/>
    <w:rPr>
      <w:rFonts w:ascii="Cambria" w:hAnsi="Cambria" w:cs="Times New Roman"/>
      <w:b/>
      <w:kern w:val="28"/>
      <w:sz w:val="32"/>
    </w:rPr>
  </w:style>
  <w:style w:type="paragraph" w:customStyle="1" w:styleId="12">
    <w:name w:val="Знак Знак1"/>
    <w:basedOn w:val="a"/>
    <w:uiPriority w:val="99"/>
    <w:rsid w:val="006041F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rtejustify">
    <w:name w:val="rtejustify"/>
    <w:basedOn w:val="a"/>
    <w:rsid w:val="00387C5B"/>
    <w:pPr>
      <w:widowControl/>
      <w:autoSpaceDE/>
      <w:autoSpaceDN/>
      <w:adjustRightInd/>
      <w:spacing w:after="180"/>
      <w:jc w:val="both"/>
    </w:pPr>
    <w:rPr>
      <w:sz w:val="24"/>
      <w:szCs w:val="24"/>
    </w:rPr>
  </w:style>
  <w:style w:type="paragraph" w:customStyle="1" w:styleId="Default">
    <w:name w:val="Default"/>
    <w:rsid w:val="00C101D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locked/>
    <w:rsid w:val="00725273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725273"/>
    <w:rPr>
      <w:rFonts w:ascii="Times New Roman" w:hAnsi="Times New Roman"/>
    </w:rPr>
  </w:style>
  <w:style w:type="character" w:styleId="af8">
    <w:name w:val="endnote reference"/>
    <w:basedOn w:val="a0"/>
    <w:uiPriority w:val="99"/>
    <w:semiHidden/>
    <w:unhideWhenUsed/>
    <w:locked/>
    <w:rsid w:val="00725273"/>
    <w:rPr>
      <w:vertAlign w:val="superscript"/>
    </w:rPr>
  </w:style>
  <w:style w:type="character" w:customStyle="1" w:styleId="apple-converted-space">
    <w:name w:val="apple-converted-space"/>
    <w:basedOn w:val="a0"/>
    <w:rsid w:val="00B7716F"/>
  </w:style>
  <w:style w:type="paragraph" w:customStyle="1" w:styleId="b-serp-itemsnippet">
    <w:name w:val="b-serp-item__snippet"/>
    <w:basedOn w:val="a"/>
    <w:rsid w:val="00551D6D"/>
    <w:pPr>
      <w:widowControl/>
      <w:autoSpaceDE/>
      <w:autoSpaceDN/>
      <w:adjustRightInd/>
      <w:spacing w:before="100" w:beforeAutospacing="1" w:after="100" w:afterAutospacing="1" w:line="223" w:lineRule="atLeast"/>
    </w:pPr>
    <w:rPr>
      <w:sz w:val="16"/>
      <w:szCs w:val="16"/>
    </w:rPr>
  </w:style>
  <w:style w:type="paragraph" w:styleId="af9">
    <w:name w:val="Document Map"/>
    <w:basedOn w:val="a"/>
    <w:link w:val="afa"/>
    <w:uiPriority w:val="99"/>
    <w:semiHidden/>
    <w:unhideWhenUsed/>
    <w:locked/>
    <w:rsid w:val="003C7AD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C7ADF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854FA2"/>
    <w:pPr>
      <w:shd w:val="clear" w:color="auto" w:fill="FFFFFF"/>
      <w:autoSpaceDE/>
      <w:autoSpaceDN/>
      <w:adjustRightInd/>
      <w:spacing w:line="326" w:lineRule="exact"/>
      <w:jc w:val="center"/>
    </w:pPr>
    <w:rPr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rsid w:val="003F14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F14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3F14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19421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DocList">
    <w:name w:val="ConsPlusDocList"/>
    <w:uiPriority w:val="99"/>
    <w:rsid w:val="00157D1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basedOn w:val="a0"/>
    <w:rsid w:val="00702B7B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rsid w:val="00702B7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b">
    <w:name w:val="Body Text"/>
    <w:basedOn w:val="a"/>
    <w:link w:val="afc"/>
    <w:locked/>
    <w:rsid w:val="004736DE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4736DE"/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7037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0">
    <w:name w:val="Основной текст + 10"/>
    <w:aliases w:val="5 pt,Основной текст + 8"/>
    <w:basedOn w:val="a0"/>
    <w:rsid w:val="00E0540A"/>
    <w:rPr>
      <w:rFonts w:ascii="Times New Roman" w:hAnsi="Times New Roman" w:cs="Times New Roman"/>
      <w:spacing w:val="9"/>
      <w:sz w:val="21"/>
      <w:szCs w:val="21"/>
      <w:u w:val="none"/>
      <w:shd w:val="clear" w:color="auto" w:fill="FFFFFF"/>
      <w:lang w:bidi="ar-SA"/>
    </w:rPr>
  </w:style>
  <w:style w:type="character" w:customStyle="1" w:styleId="101">
    <w:name w:val="Основной текст + 101"/>
    <w:aliases w:val="5 pt3,Полужирный"/>
    <w:basedOn w:val="a0"/>
    <w:rsid w:val="00E0540A"/>
    <w:rPr>
      <w:rFonts w:ascii="Times New Roman" w:hAnsi="Times New Roman" w:cs="Times New Roman"/>
      <w:b/>
      <w:bCs/>
      <w:spacing w:val="9"/>
      <w:sz w:val="21"/>
      <w:szCs w:val="21"/>
      <w:u w:val="none"/>
      <w:shd w:val="clear" w:color="auto" w:fill="FFFFFF"/>
      <w:lang w:bidi="ar-SA"/>
    </w:rPr>
  </w:style>
  <w:style w:type="paragraph" w:customStyle="1" w:styleId="afd">
    <w:name w:val="Знак"/>
    <w:basedOn w:val="a"/>
    <w:rsid w:val="00CC2D1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A1087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1087C"/>
    <w:pPr>
      <w:suppressLineNumbers/>
    </w:pPr>
  </w:style>
  <w:style w:type="character" w:styleId="afe">
    <w:name w:val="FollowedHyperlink"/>
    <w:basedOn w:val="a0"/>
    <w:uiPriority w:val="99"/>
    <w:semiHidden/>
    <w:unhideWhenUsed/>
    <w:locked/>
    <w:rsid w:val="00FC7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C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03C0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03C0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03C0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3F14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F14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F14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3C0B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703C0B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703C0B"/>
    <w:rPr>
      <w:rFonts w:ascii="Times New Roman" w:hAnsi="Times New Roman" w:cs="Times New Roman"/>
      <w:b/>
      <w:sz w:val="27"/>
    </w:rPr>
  </w:style>
  <w:style w:type="character" w:styleId="a3">
    <w:name w:val="Emphasis"/>
    <w:basedOn w:val="a0"/>
    <w:uiPriority w:val="20"/>
    <w:qFormat/>
    <w:rsid w:val="00703C0B"/>
    <w:rPr>
      <w:rFonts w:cs="Times New Roman"/>
      <w:i/>
    </w:rPr>
  </w:style>
  <w:style w:type="paragraph" w:styleId="a4">
    <w:name w:val="Normal (Web)"/>
    <w:basedOn w:val="a"/>
    <w:uiPriority w:val="99"/>
    <w:rsid w:val="00703C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03C0B"/>
    <w:rPr>
      <w:rFonts w:cs="Times New Roman"/>
      <w:b/>
    </w:rPr>
  </w:style>
  <w:style w:type="paragraph" w:styleId="a6">
    <w:name w:val="List Paragraph"/>
    <w:basedOn w:val="a"/>
    <w:uiPriority w:val="34"/>
    <w:qFormat/>
    <w:rsid w:val="00703C0B"/>
    <w:pPr>
      <w:ind w:left="720"/>
      <w:contextualSpacing/>
    </w:pPr>
  </w:style>
  <w:style w:type="table" w:styleId="a7">
    <w:name w:val="Table Grid"/>
    <w:basedOn w:val="a1"/>
    <w:uiPriority w:val="99"/>
    <w:rsid w:val="009D1E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461242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1242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6124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61242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46124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61242"/>
    <w:rPr>
      <w:rFonts w:ascii="Times New Roman" w:hAnsi="Times New Roman" w:cs="Times New Roman"/>
      <w:sz w:val="24"/>
    </w:rPr>
  </w:style>
  <w:style w:type="character" w:styleId="ae">
    <w:name w:val="line number"/>
    <w:basedOn w:val="a0"/>
    <w:uiPriority w:val="99"/>
    <w:semiHidden/>
    <w:rsid w:val="00461242"/>
    <w:rPr>
      <w:rFonts w:cs="Times New Roman"/>
    </w:rPr>
  </w:style>
  <w:style w:type="paragraph" w:customStyle="1" w:styleId="ConsPlusNormal">
    <w:name w:val="ConsPlusNormal"/>
    <w:rsid w:val="004612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1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e413d3e323d3e3942353a4142">
    <w:name w:val="О1eс41н3dо3eв32н3dо3eй39 т42е35к3aс41т42"/>
    <w:basedOn w:val="a"/>
    <w:uiPriority w:val="99"/>
    <w:rsid w:val="00461242"/>
    <w:pPr>
      <w:spacing w:after="120"/>
    </w:pPr>
    <w:rPr>
      <w:kern w:val="1"/>
      <w:sz w:val="24"/>
      <w:szCs w:val="24"/>
      <w:lang w:eastAsia="zh-CN" w:bidi="hi-IN"/>
    </w:rPr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461242"/>
    <w:pPr>
      <w:suppressLineNumbers/>
    </w:pPr>
    <w:rPr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4612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61242"/>
    <w:rPr>
      <w:rFonts w:ascii="Courier New" w:hAnsi="Courier New" w:cs="Times New Roman"/>
      <w:sz w:val="20"/>
    </w:rPr>
  </w:style>
  <w:style w:type="character" w:styleId="af">
    <w:name w:val="Hyperlink"/>
    <w:basedOn w:val="a0"/>
    <w:rsid w:val="00461242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461242"/>
    <w:pPr>
      <w:suppressAutoHyphens/>
    </w:pPr>
    <w:rPr>
      <w:rFonts w:ascii="Times New Roman" w:hAnsi="Times New Roman"/>
      <w:lang w:eastAsia="ar-SA"/>
    </w:rPr>
  </w:style>
  <w:style w:type="character" w:customStyle="1" w:styleId="FontStyle37">
    <w:name w:val="Font Style37"/>
    <w:uiPriority w:val="99"/>
    <w:rsid w:val="00461242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461242"/>
  </w:style>
  <w:style w:type="paragraph" w:customStyle="1" w:styleId="msolistparagraph0">
    <w:name w:val="msolistparagraph"/>
    <w:basedOn w:val="a"/>
    <w:uiPriority w:val="99"/>
    <w:rsid w:val="004612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listparagraphcxspmiddlecxspmiddle">
    <w:name w:val="msolistparagraphcxspmiddlecxspmiddle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cxsplast">
    <w:name w:val="msolistparagraphcxspmiddlecxsplast"/>
    <w:basedOn w:val="a"/>
    <w:uiPriority w:val="99"/>
    <w:rsid w:val="004612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4B3D8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890F64"/>
    <w:pPr>
      <w:tabs>
        <w:tab w:val="right" w:leader="dot" w:pos="15111"/>
      </w:tabs>
      <w:spacing w:after="100"/>
      <w:ind w:left="426" w:hanging="426"/>
    </w:pPr>
  </w:style>
  <w:style w:type="paragraph" w:styleId="21">
    <w:name w:val="toc 2"/>
    <w:basedOn w:val="a"/>
    <w:next w:val="a"/>
    <w:autoRedefine/>
    <w:uiPriority w:val="99"/>
    <w:rsid w:val="00890F64"/>
    <w:pPr>
      <w:tabs>
        <w:tab w:val="right" w:leader="dot" w:pos="15111"/>
      </w:tabs>
      <w:spacing w:after="100"/>
      <w:ind w:left="426" w:firstLine="567"/>
    </w:pPr>
  </w:style>
  <w:style w:type="character" w:customStyle="1" w:styleId="af1">
    <w:name w:val="Знак Знак"/>
    <w:uiPriority w:val="99"/>
    <w:semiHidden/>
    <w:rsid w:val="00255834"/>
    <w:rPr>
      <w:rFonts w:ascii="Tahoma" w:hAnsi="Tahoma"/>
      <w:sz w:val="16"/>
      <w:lang w:eastAsia="en-US"/>
    </w:rPr>
  </w:style>
  <w:style w:type="paragraph" w:customStyle="1" w:styleId="ConsPlusCell">
    <w:name w:val="ConsPlusCell"/>
    <w:rsid w:val="00B3721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2">
    <w:name w:val="page number"/>
    <w:basedOn w:val="a0"/>
    <w:uiPriority w:val="99"/>
    <w:rsid w:val="00223B86"/>
    <w:rPr>
      <w:rFonts w:cs="Times New Roman"/>
    </w:rPr>
  </w:style>
  <w:style w:type="paragraph" w:styleId="31">
    <w:name w:val="Body Text Indent 3"/>
    <w:basedOn w:val="a"/>
    <w:link w:val="32"/>
    <w:uiPriority w:val="99"/>
    <w:rsid w:val="007F294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F294B"/>
    <w:rPr>
      <w:rFonts w:ascii="Times New Roman" w:hAnsi="Times New Roman" w:cs="Times New Roman"/>
      <w:sz w:val="16"/>
    </w:rPr>
  </w:style>
  <w:style w:type="paragraph" w:styleId="af3">
    <w:name w:val="No Spacing"/>
    <w:uiPriority w:val="1"/>
    <w:qFormat/>
    <w:rsid w:val="007F294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4">
    <w:name w:val="Title"/>
    <w:basedOn w:val="a"/>
    <w:link w:val="af5"/>
    <w:uiPriority w:val="99"/>
    <w:qFormat/>
    <w:rsid w:val="006041FF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874A34"/>
    <w:rPr>
      <w:rFonts w:ascii="Cambria" w:hAnsi="Cambria" w:cs="Times New Roman"/>
      <w:b/>
      <w:kern w:val="28"/>
      <w:sz w:val="32"/>
    </w:rPr>
  </w:style>
  <w:style w:type="paragraph" w:customStyle="1" w:styleId="12">
    <w:name w:val="Знак Знак1"/>
    <w:basedOn w:val="a"/>
    <w:uiPriority w:val="99"/>
    <w:rsid w:val="006041F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rtejustify">
    <w:name w:val="rtejustify"/>
    <w:basedOn w:val="a"/>
    <w:rsid w:val="00387C5B"/>
    <w:pPr>
      <w:widowControl/>
      <w:autoSpaceDE/>
      <w:autoSpaceDN/>
      <w:adjustRightInd/>
      <w:spacing w:after="180"/>
      <w:jc w:val="both"/>
    </w:pPr>
    <w:rPr>
      <w:sz w:val="24"/>
      <w:szCs w:val="24"/>
    </w:rPr>
  </w:style>
  <w:style w:type="paragraph" w:customStyle="1" w:styleId="Default">
    <w:name w:val="Default"/>
    <w:rsid w:val="00C101D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locked/>
    <w:rsid w:val="00725273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725273"/>
    <w:rPr>
      <w:rFonts w:ascii="Times New Roman" w:hAnsi="Times New Roman"/>
    </w:rPr>
  </w:style>
  <w:style w:type="character" w:styleId="af8">
    <w:name w:val="endnote reference"/>
    <w:basedOn w:val="a0"/>
    <w:uiPriority w:val="99"/>
    <w:semiHidden/>
    <w:unhideWhenUsed/>
    <w:locked/>
    <w:rsid w:val="00725273"/>
    <w:rPr>
      <w:vertAlign w:val="superscript"/>
    </w:rPr>
  </w:style>
  <w:style w:type="character" w:customStyle="1" w:styleId="apple-converted-space">
    <w:name w:val="apple-converted-space"/>
    <w:basedOn w:val="a0"/>
    <w:rsid w:val="00B7716F"/>
  </w:style>
  <w:style w:type="paragraph" w:customStyle="1" w:styleId="b-serp-itemsnippet">
    <w:name w:val="b-serp-item__snippet"/>
    <w:basedOn w:val="a"/>
    <w:rsid w:val="00551D6D"/>
    <w:pPr>
      <w:widowControl/>
      <w:autoSpaceDE/>
      <w:autoSpaceDN/>
      <w:adjustRightInd/>
      <w:spacing w:before="100" w:beforeAutospacing="1" w:after="100" w:afterAutospacing="1" w:line="223" w:lineRule="atLeast"/>
    </w:pPr>
    <w:rPr>
      <w:sz w:val="16"/>
      <w:szCs w:val="16"/>
    </w:rPr>
  </w:style>
  <w:style w:type="paragraph" w:styleId="af9">
    <w:name w:val="Document Map"/>
    <w:basedOn w:val="a"/>
    <w:link w:val="afa"/>
    <w:uiPriority w:val="99"/>
    <w:semiHidden/>
    <w:unhideWhenUsed/>
    <w:locked/>
    <w:rsid w:val="003C7AD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C7ADF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854FA2"/>
    <w:pPr>
      <w:shd w:val="clear" w:color="auto" w:fill="FFFFFF"/>
      <w:autoSpaceDE/>
      <w:autoSpaceDN/>
      <w:adjustRightInd/>
      <w:spacing w:line="326" w:lineRule="exact"/>
      <w:jc w:val="center"/>
    </w:pPr>
    <w:rPr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rsid w:val="003F14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F14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3F14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19421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DocList">
    <w:name w:val="ConsPlusDocList"/>
    <w:uiPriority w:val="99"/>
    <w:rsid w:val="00157D1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basedOn w:val="a0"/>
    <w:rsid w:val="00702B7B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rsid w:val="00702B7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b">
    <w:name w:val="Body Text"/>
    <w:basedOn w:val="a"/>
    <w:link w:val="afc"/>
    <w:locked/>
    <w:rsid w:val="004736DE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4736DE"/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7037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0">
    <w:name w:val="Основной текст + 10"/>
    <w:aliases w:val="5 pt,Основной текст + 8"/>
    <w:basedOn w:val="a0"/>
    <w:rsid w:val="00E0540A"/>
    <w:rPr>
      <w:rFonts w:ascii="Times New Roman" w:hAnsi="Times New Roman" w:cs="Times New Roman"/>
      <w:spacing w:val="9"/>
      <w:sz w:val="21"/>
      <w:szCs w:val="21"/>
      <w:u w:val="none"/>
      <w:shd w:val="clear" w:color="auto" w:fill="FFFFFF"/>
      <w:lang w:bidi="ar-SA"/>
    </w:rPr>
  </w:style>
  <w:style w:type="character" w:customStyle="1" w:styleId="101">
    <w:name w:val="Основной текст + 101"/>
    <w:aliases w:val="5 pt3,Полужирный"/>
    <w:basedOn w:val="a0"/>
    <w:rsid w:val="00E0540A"/>
    <w:rPr>
      <w:rFonts w:ascii="Times New Roman" w:hAnsi="Times New Roman" w:cs="Times New Roman"/>
      <w:b/>
      <w:bCs/>
      <w:spacing w:val="9"/>
      <w:sz w:val="21"/>
      <w:szCs w:val="21"/>
      <w:u w:val="none"/>
      <w:shd w:val="clear" w:color="auto" w:fill="FFFFFF"/>
      <w:lang w:bidi="ar-SA"/>
    </w:rPr>
  </w:style>
  <w:style w:type="paragraph" w:customStyle="1" w:styleId="afd">
    <w:name w:val="Знак"/>
    <w:basedOn w:val="a"/>
    <w:rsid w:val="00CC2D1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A1087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1087C"/>
    <w:pPr>
      <w:suppressLineNumbers/>
    </w:pPr>
  </w:style>
  <w:style w:type="character" w:styleId="afe">
    <w:name w:val="FollowedHyperlink"/>
    <w:basedOn w:val="a0"/>
    <w:uiPriority w:val="99"/>
    <w:semiHidden/>
    <w:unhideWhenUsed/>
    <w:locked/>
    <w:rsid w:val="00FC7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71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9DB"/>
                            <w:bottom w:val="none" w:sz="0" w:space="0" w:color="auto"/>
                            <w:right w:val="single" w:sz="6" w:space="0" w:color="EFE9DB"/>
                          </w:divBdr>
                          <w:divsChild>
                            <w:div w:id="58033748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5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4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2862">
      <w:bodyDiv w:val="1"/>
      <w:marLeft w:val="576"/>
      <w:marRight w:val="576"/>
      <w:marTop w:val="7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000000"/>
            <w:right w:val="none" w:sz="0" w:space="0" w:color="auto"/>
          </w:divBdr>
          <w:divsChild>
            <w:div w:id="11297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146">
                              <w:marLeft w:val="2400"/>
                              <w:marRight w:val="2400"/>
                              <w:marTop w:val="0"/>
                              <w:marBottom w:val="497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13513">
      <w:bodyDiv w:val="1"/>
      <w:marLeft w:val="576"/>
      <w:marRight w:val="576"/>
      <w:marTop w:val="7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000000"/>
            <w:right w:val="none" w:sz="0" w:space="0" w:color="auto"/>
          </w:divBdr>
          <w:divsChild>
            <w:div w:id="151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407">
                              <w:marLeft w:val="2400"/>
                              <w:marRight w:val="2400"/>
                              <w:marTop w:val="0"/>
                              <w:marBottom w:val="497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041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45A12A1A38F4119A24FD9DC42A8906EBBFB510D0EC629B0BDCB3EC483EFF124249510BECF66B1DICA8K" TargetMode="External"/><Relationship Id="rId21" Type="http://schemas.openxmlformats.org/officeDocument/2006/relationships/hyperlink" Target="http://fas.gov.ru/vazhnaya-informacziya/otkryitaya-kniga/belaya-i-chernaya-knigi.html" TargetMode="External"/><Relationship Id="rId42" Type="http://schemas.openxmlformats.org/officeDocument/2006/relationships/hyperlink" Target="consultantplus://offline/ref=FADF72324A7053EAEBE5AB1F4F7D0C41C5EE5483819FCF93A017FDFCF1F413EF90B6EA64F8DDDF9CJCM1M" TargetMode="External"/><Relationship Id="rId47" Type="http://schemas.openxmlformats.org/officeDocument/2006/relationships/hyperlink" Target="consultantplus://offline/ref=F7E6DA2715F0B25FC2274B28FB60681776B811724054ED72F252CB90E0U4NBI" TargetMode="External"/><Relationship Id="rId63" Type="http://schemas.openxmlformats.org/officeDocument/2006/relationships/hyperlink" Target="consultantplus://offline/ref=DAF9A908BC93DDBAFDF49D2C78287AEB6643CCA5CC555479318C0185F07E9222661CAFD8AA4FCDEA8859F3w2VEM" TargetMode="External"/><Relationship Id="rId68" Type="http://schemas.openxmlformats.org/officeDocument/2006/relationships/hyperlink" Target="consultantplus://offline/ref=501065C2C44F4333C2A9CA1744D11362F9112850D3A4BB7828EEA44B2C1661865063A40E1AC0D0D3Y0y3I" TargetMode="External"/><Relationship Id="rId84" Type="http://schemas.openxmlformats.org/officeDocument/2006/relationships/hyperlink" Target="consultantplus://offline/ref=9B0FB81F0FCE04C7BD95FAAC4CC746062CFA08CB87B7180BAFE45E805239651E1FFA83D9CFD55750B031E4I1KCK" TargetMode="External"/><Relationship Id="rId89" Type="http://schemas.openxmlformats.org/officeDocument/2006/relationships/hyperlink" Target="consultantplus://offline/ref=8CE752A00DC2ED36EEC4937C147772F9F0CEDD4D84F55658BDEF9E3C8F15C6FB37E56BBED8DB2EBBBF876EhCI7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s.gov.ru/vazhnaya-informacziya/otkryitaya-kniga/belaya-i-chernaya-knigi.html" TargetMode="External"/><Relationship Id="rId29" Type="http://schemas.openxmlformats.org/officeDocument/2006/relationships/hyperlink" Target="consultantplus://offline/ref=1653B949CC6C171B1161D3A04B33511FCB28691037518CDDFA208F3E9E9A3CC8426C7358015821AF9AFA34XBb5K" TargetMode="External"/><Relationship Id="rId107" Type="http://schemas.openxmlformats.org/officeDocument/2006/relationships/header" Target="header2.xml"/><Relationship Id="rId11" Type="http://schemas.openxmlformats.org/officeDocument/2006/relationships/hyperlink" Target="http://fas.gov.ru/vazhnaya-informacziya/otkryitaya-kniga/belaya-i-chernaya-knigi.html" TargetMode="External"/><Relationship Id="rId24" Type="http://schemas.openxmlformats.org/officeDocument/2006/relationships/hyperlink" Target="http://fas.gov.ru/vazhnaya-informacziya/otkryitaya-kniga/belaya-i-chernaya-knigi.html" TargetMode="External"/><Relationship Id="rId32" Type="http://schemas.openxmlformats.org/officeDocument/2006/relationships/hyperlink" Target="consultantplus://offline/ref=6ABFD61E71149EB5E74ACF8F85BD24CE1F79ECB634F86145EB8BFCFE006976C233E6116D12571BE0C40EC6CEt6M" TargetMode="External"/><Relationship Id="rId37" Type="http://schemas.openxmlformats.org/officeDocument/2006/relationships/hyperlink" Target="consultantplus://offline/ref=46653BD6604E3DD8E1DB41923410AF9AE4D52CCE98B255804B4FEA550403C8EBNBPDM" TargetMode="External"/><Relationship Id="rId40" Type="http://schemas.openxmlformats.org/officeDocument/2006/relationships/hyperlink" Target="http://minec.astrobl.ru/section/obrashcheniya-grazhdan" TargetMode="External"/><Relationship Id="rId45" Type="http://schemas.openxmlformats.org/officeDocument/2006/relationships/hyperlink" Target="consultantplus://offline/ref=FECD9778EA30AFFBF8B809A8246EFDE17AE28721B2AB4F09A01F6A74974F7FE88E1BFB2E3DF59CFEXDi3J" TargetMode="External"/><Relationship Id="rId53" Type="http://schemas.openxmlformats.org/officeDocument/2006/relationships/hyperlink" Target="http://npa.eao.ru/law?d&amp;nd=642230603" TargetMode="External"/><Relationship Id="rId58" Type="http://schemas.openxmlformats.org/officeDocument/2006/relationships/hyperlink" Target="consultantplus://offline/ref=76B8FD998B01A54627E8C428C1B0FAE9712CE37FAF2594B75B747A7E7Fz8D7I" TargetMode="External"/><Relationship Id="rId66" Type="http://schemas.openxmlformats.org/officeDocument/2006/relationships/hyperlink" Target="consultantplus://offline/ref=BDC34C04344C27EE5C411DAADEC68771E39F5380320B026FE1F2CAAA8B6F92C42C42FCEBD88CDCE64946D03C52N" TargetMode="External"/><Relationship Id="rId74" Type="http://schemas.openxmlformats.org/officeDocument/2006/relationships/hyperlink" Target="consultantplus://offline/ref=FF08C5BC52FE0B257BE77B62CC304151CDA919EA709402D5C24C064B05D68A48B45B46F7C2EAD9AD6C5003q853H" TargetMode="External"/><Relationship Id="rId79" Type="http://schemas.openxmlformats.org/officeDocument/2006/relationships/hyperlink" Target="consultantplus://offline/ref=FF08C5BC52FE0B257BE77B62CC304151CDA919EA709402D5C24C064B05D68A48B45B46F7C2EAD9AD6D5600q859H" TargetMode="External"/><Relationship Id="rId87" Type="http://schemas.openxmlformats.org/officeDocument/2006/relationships/hyperlink" Target="consultantplus://offline/ref=8CE752A00DC2ED36EEC4937C147772F9F0CEDD4D84F55658BDEF9E3C8F15C6FB37E56BBED8DB2EBBBF816ChCI6N" TargetMode="External"/><Relationship Id="rId102" Type="http://schemas.openxmlformats.org/officeDocument/2006/relationships/hyperlink" Target="http://invest-lipetsk.com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DAF9A908BC93DDBAFDF49D2C78287AEB6643CCA5CC555479318C0185F07E9222661CAFD8AA4FCDEA885AF4w2VBM" TargetMode="External"/><Relationship Id="rId82" Type="http://schemas.openxmlformats.org/officeDocument/2006/relationships/hyperlink" Target="consultantplus://offline/ref=9B0FB81F0FCE04C7BD95FAAC4CC746062CFA08CB87B7180BAFE45E805239651E1FFA83D9CFD55750B035E1I1K4K" TargetMode="External"/><Relationship Id="rId90" Type="http://schemas.openxmlformats.org/officeDocument/2006/relationships/hyperlink" Target="consultantplus://offline/ref=9F433D2DD4177B8EAAEA28CE64367EE795F5668974CD5C4BD023F0A7B4EE12E5D417A57F4DE986CF250856A805l4G" TargetMode="External"/><Relationship Id="rId95" Type="http://schemas.openxmlformats.org/officeDocument/2006/relationships/hyperlink" Target="consultantplus://offline/ref=17E761FB130F0709E5519993A67BAE48B44FF34374FD75BAB2F589312F7296BD39o2C6M" TargetMode="External"/><Relationship Id="rId19" Type="http://schemas.openxmlformats.org/officeDocument/2006/relationships/hyperlink" Target="http://fas.gov.ru/vazhnaya-informacziya/otkryitaya-kniga/belaya-i-chernaya-knigi.html" TargetMode="External"/><Relationship Id="rId14" Type="http://schemas.openxmlformats.org/officeDocument/2006/relationships/hyperlink" Target="http://fas.gov.ru/vazhnaya-informacziya/otkryitaya-kniga/belaya-i-chernaya-knigi.html" TargetMode="External"/><Relationship Id="rId22" Type="http://schemas.openxmlformats.org/officeDocument/2006/relationships/hyperlink" Target="http://fas.gov.ru/vazhnaya-informacziya/otkryitaya-kniga/belaya-i-chernaya-knigi.html" TargetMode="External"/><Relationship Id="rId27" Type="http://schemas.openxmlformats.org/officeDocument/2006/relationships/hyperlink" Target="consultantplus://offline/ref=C445A12A1A38F4119A24FD9DC42A8906EBBFB510D0EC629B0BDCB3EC483EFF124249510BECF66B1DICA8K" TargetMode="External"/><Relationship Id="rId30" Type="http://schemas.openxmlformats.org/officeDocument/2006/relationships/hyperlink" Target="consultantplus://offline/ref=4240644257C4ADFBA290394747CA68EF912C710FB225F99EF03594B04CE5E269C65B8C00A2D077740677B4l1u6J" TargetMode="External"/><Relationship Id="rId35" Type="http://schemas.openxmlformats.org/officeDocument/2006/relationships/hyperlink" Target="consultantplus://offline/ref=1EA78FA265AFB214FF38AB9B3558F93464EFA1668BADB41A46D00C1ED237D81D53D1CEA8E2389668FE9B67F9n2K" TargetMode="External"/><Relationship Id="rId43" Type="http://schemas.openxmlformats.org/officeDocument/2006/relationships/hyperlink" Target="http://invest-lipetsk.com/section5/25" TargetMode="External"/><Relationship Id="rId48" Type="http://schemas.openxmlformats.org/officeDocument/2006/relationships/hyperlink" Target="consultantplus://offline/ref=C96C385063DE25A701E36F4584AEB9460DFF9B3E35CB4CE1546B084EA6M0RCI" TargetMode="External"/><Relationship Id="rId56" Type="http://schemas.openxmlformats.org/officeDocument/2006/relationships/hyperlink" Target="consultantplus://offline/ref=8DA36401684FCDF99E199354313EFAE1EF88CE9AE107CF1E1ED41F71014Fh5N" TargetMode="External"/><Relationship Id="rId64" Type="http://schemas.openxmlformats.org/officeDocument/2006/relationships/hyperlink" Target="consultantplus://offline/ref=D5EE60DCAF85FB320857EF3EB3D7A19BE9331640A38463727AD7B2422D3A60DBEBB00D90BD2B683440CF65526BE" TargetMode="External"/><Relationship Id="rId69" Type="http://schemas.openxmlformats.org/officeDocument/2006/relationships/hyperlink" Target="consultantplus://offline/ref=501065C2C44F4333C2A9CA1744D11362F9112850D3A4BB7828EEA44B2C1661865063A40E1AC0D6D0Y0y7I" TargetMode="External"/><Relationship Id="rId77" Type="http://schemas.openxmlformats.org/officeDocument/2006/relationships/hyperlink" Target="consultantplus://offline/ref=FF08C5BC52FE0B257BE77B62CC304151CDA919EA709402D5C24C064B05D68A48B45B46F7C2EAD9AD6C5107q858H" TargetMode="External"/><Relationship Id="rId100" Type="http://schemas.openxmlformats.org/officeDocument/2006/relationships/hyperlink" Target="http://invest-lipetsk.com" TargetMode="External"/><Relationship Id="rId105" Type="http://schemas.openxmlformats.org/officeDocument/2006/relationships/hyperlink" Target="consultantplus://offline/ref=B90EC412806538DF3D152BFC17C0CE283E245BA8DFC746F919C89E7E8D39652A3CBA3D8CBDB32F06METB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pa.eao.ru/law?d&amp;nd=642231449" TargetMode="External"/><Relationship Id="rId72" Type="http://schemas.openxmlformats.org/officeDocument/2006/relationships/hyperlink" Target="consultantplus://offline/ref=FF08C5BC52FE0B257BE77B62CC304151CDA919EA709402D5C24C064B05D68A48B45B46F7C2EAD9AD6C5201q851H" TargetMode="External"/><Relationship Id="rId80" Type="http://schemas.openxmlformats.org/officeDocument/2006/relationships/hyperlink" Target="consultantplus://offline/ref=FF08C5BC52FE0B257BE77B62CC304151CDA919EA709402D5C24C064B05D68A48B45B46F7C2EAD9AD6D5609q854H" TargetMode="External"/><Relationship Id="rId85" Type="http://schemas.openxmlformats.org/officeDocument/2006/relationships/hyperlink" Target="consultantplus://offline/ref=8CE752A00DC2ED36EEC4937C147772F9F0CEDD4D84F55658BDEF9E3C8F15C6FB37E56BBED8DB2EBBBF856AhCI1N" TargetMode="External"/><Relationship Id="rId93" Type="http://schemas.openxmlformats.org/officeDocument/2006/relationships/hyperlink" Target="consultantplus://offline/ref=1A823B0E096E497E415068A3395DAB1814C93A56BE77CBC0AC28B7CAA2TFq5M" TargetMode="External"/><Relationship Id="rId98" Type="http://schemas.openxmlformats.org/officeDocument/2006/relationships/hyperlink" Target="consultantplus://offline/ref=344B1BA860A81A8C0FD837E62E5C2FF7CE55FB9FF60310AB6EF2F0AE258DC05654Q3V8L" TargetMode="External"/><Relationship Id="rId3" Type="http://schemas.openxmlformats.org/officeDocument/2006/relationships/styles" Target="styles.xml"/><Relationship Id="rId12" Type="http://schemas.openxmlformats.org/officeDocument/2006/relationships/hyperlink" Target="http://fas.gov.ru/vazhnaya-informacziya/otkryitaya-kniga/belaya-i-chernaya-knigi.html" TargetMode="External"/><Relationship Id="rId17" Type="http://schemas.openxmlformats.org/officeDocument/2006/relationships/hyperlink" Target="http://fas.gov.ru/vazhnaya-informacziya/otkryitaya-kniga/belaya-i-chernaya-knigi.html" TargetMode="External"/><Relationship Id="rId25" Type="http://schemas.openxmlformats.org/officeDocument/2006/relationships/hyperlink" Target="http://fas.gov.ru/vazhnaya-informacziya/otkryitaya-kniga/belaya-i-chernaya-knigi.html" TargetMode="External"/><Relationship Id="rId33" Type="http://schemas.openxmlformats.org/officeDocument/2006/relationships/hyperlink" Target="consultantplus://offline/ref=3645F9F97DA084E19DA44B90D37D8A1C701BD235AA0A61D6CCF31A16F05E97BD464238E0FFF8FD9BFAA3D1S35CK" TargetMode="External"/><Relationship Id="rId38" Type="http://schemas.openxmlformats.org/officeDocument/2006/relationships/hyperlink" Target="consultantplus://offline/ref=71FD06065D00B46EF05907F23647A52271DBEE7C7C89B59522C18E53B3bEX7N" TargetMode="External"/><Relationship Id="rId46" Type="http://schemas.openxmlformats.org/officeDocument/2006/relationships/hyperlink" Target="consultantplus://offline/ref=1E7635DC8263D3C9910248C52B842F8E65DD39BF80877EB0E04956D810m4L7I" TargetMode="External"/><Relationship Id="rId59" Type="http://schemas.openxmlformats.org/officeDocument/2006/relationships/hyperlink" Target="consultantplus://offline/ref=E659FEF37537E733DF998598E05E7BD8A8940C7F051A4AA11D141164298C9963FC85900F396AA088d1sFK" TargetMode="External"/><Relationship Id="rId67" Type="http://schemas.openxmlformats.org/officeDocument/2006/relationships/hyperlink" Target="consultantplus://offline/ref=6926E5BB23451462C381D4976BBFE35E4E399DE772BE4536CBE495F850FAB6507310B591DBB0EFE4EED7A1IB6AN" TargetMode="External"/><Relationship Id="rId103" Type="http://schemas.openxmlformats.org/officeDocument/2006/relationships/hyperlink" Target="http://admlip.ru" TargetMode="External"/><Relationship Id="rId108" Type="http://schemas.openxmlformats.org/officeDocument/2006/relationships/header" Target="header3.xml"/><Relationship Id="rId20" Type="http://schemas.openxmlformats.org/officeDocument/2006/relationships/hyperlink" Target="http://fas.gov.ru/vazhnaya-informacziya/otkryitaya-kniga/belaya-i-chernaya-knigi.html" TargetMode="External"/><Relationship Id="rId41" Type="http://schemas.openxmlformats.org/officeDocument/2006/relationships/hyperlink" Target="consultantplus://offline/ref=FB7EE23F1C78BA93024D9762EEAFCC0960F47C625F52CEB8AF6DF4F61B93210348C2928A5405AF9043EF8Fe4c1N" TargetMode="External"/><Relationship Id="rId54" Type="http://schemas.openxmlformats.org/officeDocument/2006/relationships/hyperlink" Target="http://npa.eao.ru/law?d&amp;nd=642229772" TargetMode="External"/><Relationship Id="rId62" Type="http://schemas.openxmlformats.org/officeDocument/2006/relationships/hyperlink" Target="consultantplus://offline/ref=DAF9A908BC93DDBAFDF49D2C78287AEB6643CCA5CC555479318C0185F07E9222661CAFD8AA4FCDEA8859F1w2V8M" TargetMode="External"/><Relationship Id="rId70" Type="http://schemas.openxmlformats.org/officeDocument/2006/relationships/hyperlink" Target="consultantplus://offline/ref=501065C2C44F4333C2A9CA1744D11362F9112850D3A4BB7828EEA44B2C1661865063A40E1AC3D2D0Y0y3I" TargetMode="External"/><Relationship Id="rId75" Type="http://schemas.openxmlformats.org/officeDocument/2006/relationships/hyperlink" Target="consultantplus://offline/ref=FF08C5BC52FE0B257BE77B62CC304151CDA919EA709402D5C24C064B05D68A48B45B46F7C2EAD9AD6C5007q853H" TargetMode="External"/><Relationship Id="rId83" Type="http://schemas.openxmlformats.org/officeDocument/2006/relationships/hyperlink" Target="consultantplus://offline/ref=9B0FB81F0FCE04C7BD95FAAC4CC746062CFA08CB87B7180BAFE45E805239651E1FFA83D9CFD55750B034E2I1KDK" TargetMode="External"/><Relationship Id="rId88" Type="http://schemas.openxmlformats.org/officeDocument/2006/relationships/hyperlink" Target="consultantplus://offline/ref=8CE752A00DC2ED36EEC4937C147772F9F0CEDD4D84F55658BDEF9E3C8F15C6FB37E56BBED8DB2EBBBF806ChCI0N" TargetMode="External"/><Relationship Id="rId91" Type="http://schemas.openxmlformats.org/officeDocument/2006/relationships/hyperlink" Target="consultantplus://offline/ref=19C134A7D4054EF54D139ED18FB0C0776E2D451FCAF66F6E021FB4FAAB1EE26EED2EFADCADEBB477EEy1M" TargetMode="External"/><Relationship Id="rId96" Type="http://schemas.openxmlformats.org/officeDocument/2006/relationships/hyperlink" Target="consultantplus://offline/ref=17E761FB130F0709E5519993A67BAE48B44FF34374FD75BAB2F589312F7296BD39o2C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as.gov.ru/vazhnaya-informacziya/otkryitaya-kniga/belaya-i-chernaya-knigi.html" TargetMode="External"/><Relationship Id="rId23" Type="http://schemas.openxmlformats.org/officeDocument/2006/relationships/hyperlink" Target="http://fas.gov.ru/vazhnaya-informacziya/otkryitaya-kniga/belaya-i-chernaya-knigi.html" TargetMode="External"/><Relationship Id="rId28" Type="http://schemas.openxmlformats.org/officeDocument/2006/relationships/hyperlink" Target="consultantplus://offline/ref=C445A12A1A38F4119A24FD9DC42A8906EBBFB510D0EC629B0BDCB3EC483EFF124249510BECF66B1DICA8K" TargetMode="External"/><Relationship Id="rId36" Type="http://schemas.openxmlformats.org/officeDocument/2006/relationships/hyperlink" Target="consultantplus://offline/ref=8B1A257237AFA5864B6150C8358A06348818648949DF8CCAF3F51D66F15978058AD22BECE60AD326A611524738K" TargetMode="External"/><Relationship Id="rId49" Type="http://schemas.openxmlformats.org/officeDocument/2006/relationships/hyperlink" Target="consultantplus://offline/ref=438BF5F7589DD9E988073E156EC07EF77AD511D5D44305E95737924C68D0EF1F9D9294572355B749b3k6J" TargetMode="External"/><Relationship Id="rId57" Type="http://schemas.openxmlformats.org/officeDocument/2006/relationships/hyperlink" Target="consultantplus://offline/ref=63279465D43E56D91AC61B6B9BFD495ACA26E7E4DDAE6305A8684F2360o5L6N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fas.gov.ru/vazhnaya-informacziya/otkryitaya-kniga/belaya-i-chernaya-knigi.html" TargetMode="External"/><Relationship Id="rId31" Type="http://schemas.openxmlformats.org/officeDocument/2006/relationships/hyperlink" Target="consultantplus://offline/ref=6ABFD61E71149EB5E74ACF8F85BD24CE1F79ECB634F86145EB8BFCFE006976C233E6116D12571BE0C40ECFCEtCM" TargetMode="External"/><Relationship Id="rId44" Type="http://schemas.openxmlformats.org/officeDocument/2006/relationships/hyperlink" Target="consultantplus://offline/ref=F8CAF45F7ACA5807A92F515855CEBD3B14228220DD27680597D15A10209159AF4101C9234A1764B9788E24HA35H" TargetMode="External"/><Relationship Id="rId52" Type="http://schemas.openxmlformats.org/officeDocument/2006/relationships/hyperlink" Target="http://npa.eao.ru/law?d&amp;nd=642230630" TargetMode="External"/><Relationship Id="rId60" Type="http://schemas.openxmlformats.org/officeDocument/2006/relationships/hyperlink" Target="consultantplus://offline/ref=DAF9A908BC93DDBAFDF49D2C78287AEB6643CCA5CC555479318C0185F07E9222661CAFD8AA4FCDEA885AF3w2V9M" TargetMode="External"/><Relationship Id="rId65" Type="http://schemas.openxmlformats.org/officeDocument/2006/relationships/hyperlink" Target="consultantplus://offline/ref=DEDEE9A0DB65A5CCAE2F56F3107985ADFE6F61CED85ADE7A080767295E3872447D7E09183EB6A0082425B4d658N" TargetMode="External"/><Relationship Id="rId73" Type="http://schemas.openxmlformats.org/officeDocument/2006/relationships/hyperlink" Target="consultantplus://offline/ref=FF08C5BC52FE0B257BE77B62CC304151CDA919EA709402D5C24C064B05D68A48B45B46F7C2EAD9AD6C5304q858H" TargetMode="External"/><Relationship Id="rId78" Type="http://schemas.openxmlformats.org/officeDocument/2006/relationships/hyperlink" Target="consultantplus://offline/ref=FF08C5BC52FE0B257BE77B62CC304151CDA919EA709402D5C24C064B05D68A48B45B46F7C2EAD9AD6C5F01q851H" TargetMode="External"/><Relationship Id="rId81" Type="http://schemas.openxmlformats.org/officeDocument/2006/relationships/hyperlink" Target="consultantplus://offline/ref=FF08C5BC52FE0B257BE77B62CC304151CDA919EA709402D5C24C064B05D68A48B45B46F7C2EAD9AD6D5702q859H" TargetMode="External"/><Relationship Id="rId86" Type="http://schemas.openxmlformats.org/officeDocument/2006/relationships/hyperlink" Target="consultantplus://offline/ref=8CE752A00DC2ED36EEC4937C147772F9F0CEDD4D84F55658BDEF9E3C8F15C6FB37E56BBED8DB2EBBBF876EhCI7N" TargetMode="External"/><Relationship Id="rId94" Type="http://schemas.openxmlformats.org/officeDocument/2006/relationships/hyperlink" Target="consultantplus://offline/ref=75F2017CE1643B14E900CC258D67CF1369F10C2A94FE78B6F9BB20634EzFcCL" TargetMode="External"/><Relationship Id="rId99" Type="http://schemas.openxmlformats.org/officeDocument/2006/relationships/hyperlink" Target="consultantplus://offline/ref=E1461A0A40306061AABFE7D2ED1E66AF27A16A16B2C88C40A7C51705F2148CFBA4i3N" TargetMode="External"/><Relationship Id="rId101" Type="http://schemas.openxmlformats.org/officeDocument/2006/relationships/hyperlink" Target="http://www.admlip.ru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s.gov.ru/vazhnaya-informacziya/otkryitaya-kniga/belaya-i-chernaya-knigi.html" TargetMode="External"/><Relationship Id="rId13" Type="http://schemas.openxmlformats.org/officeDocument/2006/relationships/hyperlink" Target="http://fas.gov.ru/vazhnaya-informacziya/otkryitaya-kniga/belaya-i-chernaya-knigi.html" TargetMode="External"/><Relationship Id="rId18" Type="http://schemas.openxmlformats.org/officeDocument/2006/relationships/hyperlink" Target="http://fas.gov.ru/vazhnaya-informacziya/otkryitaya-kniga/belaya-i-chernaya-knigi.html" TargetMode="External"/><Relationship Id="rId39" Type="http://schemas.openxmlformats.org/officeDocument/2006/relationships/hyperlink" Target="consultantplus://offline/ref=ABB6B23E8C7CD01E755F857504CE9D0175D9DB0AA28F90A64239EED5CDC50F5B3FFD756EE5380019AF954AJDCE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3645F9F97DA084E19DA44B90D37D8A1C701BD235AA0A61D6CCF31A16F05E97BD464238E0FFF8FD9BFAA3D5S357K" TargetMode="External"/><Relationship Id="rId50" Type="http://schemas.openxmlformats.org/officeDocument/2006/relationships/hyperlink" Target="http://npa.eao.ru/law?d&amp;nd=642231365" TargetMode="External"/><Relationship Id="rId55" Type="http://schemas.openxmlformats.org/officeDocument/2006/relationships/hyperlink" Target="consultantplus://offline/ref=BBCED41E80E425CDBE337C92FE759A54F4DF6AD92FB143D0BFB3DE02C57DD0E7C14B26A4179AC170WB5EG" TargetMode="External"/><Relationship Id="rId76" Type="http://schemas.openxmlformats.org/officeDocument/2006/relationships/hyperlink" Target="consultantplus://offline/ref=FF08C5BC52FE0B257BE77B62CC304151CDA919EA709402D5C24C064B05D68A48B45B46F7C2EAD9AD6C5103q858H" TargetMode="External"/><Relationship Id="rId97" Type="http://schemas.openxmlformats.org/officeDocument/2006/relationships/hyperlink" Target="consultantplus://offline/ref=F2979DCF9C7C3B4F066A67AE2C239F0A2BC7A2BEA270D44877AFF5AD77W6X0N" TargetMode="External"/><Relationship Id="rId104" Type="http://schemas.openxmlformats.org/officeDocument/2006/relationships/hyperlink" Target="http://invest-lipetsk.com/pages/78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F08C5BC52FE0B257BE77B62CC304151CDA919EA709402D5C24C064B05D68A48B45B46F7C2EAD9AD6C5408q858H" TargetMode="External"/><Relationship Id="rId92" Type="http://schemas.openxmlformats.org/officeDocument/2006/relationships/hyperlink" Target="consultantplus://offline/ref=8F0DB4906BCF994D426F35385476A2A1DC8AC4F8DB198A37D22B20D73CxB5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290C-296C-43D5-A473-EE475F13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46717</Words>
  <Characters>266287</Characters>
  <Application>Microsoft Office Word</Application>
  <DocSecurity>0</DocSecurity>
  <Lines>2219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312380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Крымский Дмитрий Максимович</dc:creator>
  <cp:lastModifiedBy>Стрепетилова Ольга Сергеевна</cp:lastModifiedBy>
  <cp:revision>2</cp:revision>
  <cp:lastPrinted>2017-02-08T06:41:00Z</cp:lastPrinted>
  <dcterms:created xsi:type="dcterms:W3CDTF">2017-03-09T07:27:00Z</dcterms:created>
  <dcterms:modified xsi:type="dcterms:W3CDTF">2017-03-09T07:27:00Z</dcterms:modified>
</cp:coreProperties>
</file>