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834B54">
        <w:trPr>
          <w:trHeight w:hRule="exact" w:val="3031"/>
        </w:trPr>
        <w:tc>
          <w:tcPr>
            <w:tcW w:w="10716" w:type="dxa"/>
          </w:tcPr>
          <w:p w:rsidR="00834B54" w:rsidRDefault="00DA3A26">
            <w:pPr>
              <w:pStyle w:val="ConsPlusTitlePage"/>
            </w:pPr>
            <w:bookmarkStart w:id="0" w:name="_GoBack"/>
            <w:bookmarkEnd w:id="0"/>
            <w:r>
              <w:rPr>
                <w:noProof/>
                <w:position w:val="-61"/>
              </w:rPr>
              <w:drawing>
                <wp:inline distT="0" distB="0" distL="0" distR="0">
                  <wp:extent cx="3807460" cy="906145"/>
                  <wp:effectExtent l="0" t="0" r="254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906145"/>
                          </a:xfrm>
                          <a:prstGeom prst="rect">
                            <a:avLst/>
                          </a:prstGeom>
                          <a:noFill/>
                          <a:ln>
                            <a:noFill/>
                          </a:ln>
                        </pic:spPr>
                      </pic:pic>
                    </a:graphicData>
                  </a:graphic>
                </wp:inline>
              </w:drawing>
            </w:r>
          </w:p>
        </w:tc>
      </w:tr>
      <w:tr w:rsidR="00834B54">
        <w:trPr>
          <w:trHeight w:hRule="exact" w:val="8335"/>
        </w:trPr>
        <w:tc>
          <w:tcPr>
            <w:tcW w:w="10716" w:type="dxa"/>
            <w:vAlign w:val="center"/>
          </w:tcPr>
          <w:p w:rsidR="00834B54" w:rsidRDefault="00834B54">
            <w:pPr>
              <w:pStyle w:val="ConsPlusTitlePage"/>
              <w:jc w:val="center"/>
              <w:rPr>
                <w:sz w:val="48"/>
                <w:szCs w:val="48"/>
              </w:rPr>
            </w:pPr>
            <w:r>
              <w:rPr>
                <w:sz w:val="48"/>
                <w:szCs w:val="48"/>
              </w:rPr>
              <w:t>Постановление администрации НАО от 15.04.2013 N 144-п</w:t>
            </w:r>
            <w:r>
              <w:rPr>
                <w:sz w:val="48"/>
                <w:szCs w:val="48"/>
              </w:rPr>
              <w:br/>
              <w:t>(ред. от 20.11.2013)</w:t>
            </w:r>
            <w:r>
              <w:rPr>
                <w:sz w:val="48"/>
                <w:szCs w:val="48"/>
              </w:rPr>
              <w:br/>
              <w:t>"О порядке установления льготного размера ставки арендной платы инвесторам, реализующим инвестиционные проекты и заключившим инвестиционные соглашения, за пользование недвижимым имуществом, находящимся в государственной собственности Ненецкого автономного округа"</w:t>
            </w:r>
          </w:p>
        </w:tc>
      </w:tr>
      <w:tr w:rsidR="00834B54">
        <w:trPr>
          <w:trHeight w:hRule="exact" w:val="3031"/>
        </w:trPr>
        <w:tc>
          <w:tcPr>
            <w:tcW w:w="10716" w:type="dxa"/>
            <w:vAlign w:val="center"/>
          </w:tcPr>
          <w:p w:rsidR="00834B54" w:rsidRDefault="00834B54">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27.01.2021</w:t>
            </w:r>
            <w:r>
              <w:rPr>
                <w:sz w:val="28"/>
                <w:szCs w:val="28"/>
              </w:rPr>
              <w:br/>
              <w:t> </w:t>
            </w:r>
          </w:p>
        </w:tc>
      </w:tr>
    </w:tbl>
    <w:p w:rsidR="00834B54" w:rsidRDefault="00834B54">
      <w:pPr>
        <w:widowControl w:val="0"/>
        <w:autoSpaceDE w:val="0"/>
        <w:autoSpaceDN w:val="0"/>
        <w:adjustRightInd w:val="0"/>
        <w:spacing w:after="0" w:line="240" w:lineRule="auto"/>
        <w:rPr>
          <w:rFonts w:ascii="Arial" w:hAnsi="Arial" w:cs="Arial"/>
          <w:sz w:val="24"/>
          <w:szCs w:val="24"/>
        </w:rPr>
        <w:sectPr w:rsidR="00834B54">
          <w:pgSz w:w="11906" w:h="16838"/>
          <w:pgMar w:top="841" w:right="595" w:bottom="841" w:left="595" w:header="0" w:footer="0" w:gutter="0"/>
          <w:cols w:space="720"/>
          <w:noEndnote/>
        </w:sectPr>
      </w:pPr>
    </w:p>
    <w:p w:rsidR="00834B54" w:rsidRDefault="00834B54">
      <w:pPr>
        <w:pStyle w:val="ConsPlusNormal"/>
        <w:outlineLvl w:val="0"/>
      </w:pPr>
    </w:p>
    <w:p w:rsidR="00834B54" w:rsidRDefault="00834B54">
      <w:pPr>
        <w:pStyle w:val="ConsPlusTitle"/>
        <w:jc w:val="center"/>
        <w:outlineLvl w:val="0"/>
      </w:pPr>
      <w:r>
        <w:t>АДМИНИСТРАЦИЯ НЕНЕЦКОГО АВТОНОМНОГО ОКРУГА</w:t>
      </w:r>
    </w:p>
    <w:p w:rsidR="00834B54" w:rsidRDefault="00834B54">
      <w:pPr>
        <w:pStyle w:val="ConsPlusTitle"/>
        <w:jc w:val="center"/>
      </w:pPr>
    </w:p>
    <w:p w:rsidR="00834B54" w:rsidRDefault="00834B54">
      <w:pPr>
        <w:pStyle w:val="ConsPlusTitle"/>
        <w:jc w:val="center"/>
      </w:pPr>
      <w:r>
        <w:t>ПОСТАНОВЛЕНИЕ</w:t>
      </w:r>
    </w:p>
    <w:p w:rsidR="00834B54" w:rsidRDefault="00834B54">
      <w:pPr>
        <w:pStyle w:val="ConsPlusTitle"/>
        <w:jc w:val="center"/>
      </w:pPr>
      <w:r>
        <w:t>от 15 апреля 2013 г. N 144-п</w:t>
      </w:r>
    </w:p>
    <w:p w:rsidR="00834B54" w:rsidRDefault="00834B54">
      <w:pPr>
        <w:pStyle w:val="ConsPlusTitle"/>
        <w:jc w:val="center"/>
      </w:pPr>
    </w:p>
    <w:p w:rsidR="00834B54" w:rsidRDefault="00834B54">
      <w:pPr>
        <w:pStyle w:val="ConsPlusTitle"/>
        <w:jc w:val="center"/>
      </w:pPr>
      <w:r>
        <w:t>О ПОРЯДКЕ УСТАНОВЛЕНИЯ ЛЬГОТНОГО РАЗМЕРА СТАВКИ АРЕНДНОЙ</w:t>
      </w:r>
    </w:p>
    <w:p w:rsidR="00834B54" w:rsidRDefault="00834B54">
      <w:pPr>
        <w:pStyle w:val="ConsPlusTitle"/>
        <w:jc w:val="center"/>
      </w:pPr>
      <w:r>
        <w:t>ПЛАТЫ ИНВЕСТОРАМ, РЕАЛИЗУЮЩИМ ИНВЕСТИЦИОННЫЕ ПРОЕКТЫ</w:t>
      </w:r>
    </w:p>
    <w:p w:rsidR="00834B54" w:rsidRDefault="00834B54">
      <w:pPr>
        <w:pStyle w:val="ConsPlusTitle"/>
        <w:jc w:val="center"/>
      </w:pPr>
      <w:r>
        <w:t>И ЗАКЛЮЧИВШИМ ИНВЕСТИЦИОННЫЕ СОГЛАШЕНИЯ, ЗА ПОЛЬЗОВАНИЕ</w:t>
      </w:r>
    </w:p>
    <w:p w:rsidR="00834B54" w:rsidRDefault="00834B54">
      <w:pPr>
        <w:pStyle w:val="ConsPlusTitle"/>
        <w:jc w:val="center"/>
      </w:pPr>
      <w:r>
        <w:t>НЕДВИЖИМЫМ ИМУЩЕСТВОМ, НАХОДЯЩИМСЯ В ГОСУДАРСТВЕННОЙ</w:t>
      </w:r>
    </w:p>
    <w:p w:rsidR="00834B54" w:rsidRDefault="00834B54">
      <w:pPr>
        <w:pStyle w:val="ConsPlusTitle"/>
        <w:jc w:val="center"/>
      </w:pPr>
      <w:r>
        <w:t>СОБСТВЕННОСТИ НЕНЕЦКОГО АВТОНОМНОГО ОКРУГА</w:t>
      </w:r>
    </w:p>
    <w:p w:rsidR="00834B54" w:rsidRDefault="00834B54">
      <w:pPr>
        <w:pStyle w:val="ConsPlusNormal"/>
        <w:rPr>
          <w:sz w:val="24"/>
          <w:szCs w:val="24"/>
        </w:rPr>
      </w:pPr>
    </w:p>
    <w:tbl>
      <w:tblPr>
        <w:tblW w:w="10376" w:type="dxa"/>
        <w:jc w:val="center"/>
        <w:tblLayout w:type="fixed"/>
        <w:tblCellMar>
          <w:top w:w="113" w:type="dxa"/>
          <w:left w:w="113" w:type="dxa"/>
          <w:bottom w:w="113" w:type="dxa"/>
          <w:right w:w="113" w:type="dxa"/>
        </w:tblCellMar>
        <w:tblLook w:val="0000" w:firstRow="0" w:lastRow="0" w:firstColumn="0" w:lastColumn="0" w:noHBand="0" w:noVBand="0"/>
      </w:tblPr>
      <w:tblGrid>
        <w:gridCol w:w="10376"/>
      </w:tblGrid>
      <w:tr w:rsidR="00834B54">
        <w:trPr>
          <w:jc w:val="center"/>
        </w:trPr>
        <w:tc>
          <w:tcPr>
            <w:tcW w:w="10316" w:type="dxa"/>
            <w:tcBorders>
              <w:left w:val="single" w:sz="24" w:space="0" w:color="CED3F1"/>
              <w:right w:val="single" w:sz="24" w:space="0" w:color="F4F3F8"/>
            </w:tcBorders>
            <w:shd w:val="clear" w:color="auto" w:fill="F4F3F8"/>
          </w:tcPr>
          <w:p w:rsidR="00834B54" w:rsidRDefault="00834B54">
            <w:pPr>
              <w:pStyle w:val="ConsPlusNormal"/>
              <w:jc w:val="center"/>
              <w:rPr>
                <w:color w:val="392C69"/>
              </w:rPr>
            </w:pPr>
            <w:r>
              <w:rPr>
                <w:color w:val="392C69"/>
              </w:rPr>
              <w:t>Список изменяющих документов</w:t>
            </w:r>
          </w:p>
          <w:p w:rsidR="00834B54" w:rsidRDefault="00834B54">
            <w:pPr>
              <w:pStyle w:val="ConsPlusNormal"/>
              <w:jc w:val="center"/>
              <w:rPr>
                <w:color w:val="392C69"/>
              </w:rPr>
            </w:pPr>
            <w:r>
              <w:rPr>
                <w:color w:val="392C69"/>
              </w:rPr>
              <w:t xml:space="preserve">(в ред. </w:t>
            </w:r>
            <w:hyperlink r:id="rId9" w:tooltip="Постановление администрации НАО от 20.11.2013 N 422-п &quot;О внесении изменений в постановление Администрации Ненецкого автономного округа от 15.04.2013 N 144-п&quot;{КонсультантПлюс}" w:history="1">
              <w:r>
                <w:rPr>
                  <w:color w:val="0000FF"/>
                </w:rPr>
                <w:t>постановления</w:t>
              </w:r>
            </w:hyperlink>
            <w:r>
              <w:rPr>
                <w:color w:val="392C69"/>
              </w:rPr>
              <w:t xml:space="preserve"> администрации НАО</w:t>
            </w:r>
          </w:p>
          <w:p w:rsidR="00834B54" w:rsidRDefault="00834B54">
            <w:pPr>
              <w:pStyle w:val="ConsPlusNormal"/>
              <w:jc w:val="center"/>
              <w:rPr>
                <w:color w:val="392C69"/>
              </w:rPr>
            </w:pPr>
            <w:r>
              <w:rPr>
                <w:color w:val="392C69"/>
              </w:rPr>
              <w:t>от 20.11.2013 N 422-п)</w:t>
            </w:r>
          </w:p>
        </w:tc>
      </w:tr>
    </w:tbl>
    <w:p w:rsidR="00834B54" w:rsidRDefault="00834B54">
      <w:pPr>
        <w:pStyle w:val="ConsPlusNormal"/>
        <w:jc w:val="center"/>
      </w:pPr>
    </w:p>
    <w:p w:rsidR="00834B54" w:rsidRDefault="00834B54">
      <w:pPr>
        <w:pStyle w:val="ConsPlusNormal"/>
        <w:ind w:firstLine="540"/>
        <w:jc w:val="both"/>
      </w:pPr>
      <w:r>
        <w:t xml:space="preserve">В соответствии с </w:t>
      </w:r>
      <w:hyperlink r:id="rId10" w:tooltip="Закон НАО от 29.12.2005 N 659-ОЗ (ред. от 26.12.2014) &quot;Об управлении государственным имуществом Ненецкого автономного округа&quot; (принят Собранием депутатов НАО 26.12.2005)------------ Утратил силу или отменен{КонсультантПлюс}" w:history="1">
        <w:r>
          <w:rPr>
            <w:color w:val="0000FF"/>
          </w:rPr>
          <w:t>частью 1.2 статьи 22</w:t>
        </w:r>
      </w:hyperlink>
      <w:r>
        <w:t xml:space="preserve"> закона Ненецкого автономного округа от 29.12.2005 N 659-ОЗ "Об управлении государственным имуществом Ненецкого автономного округа" Администрация Ненецкого автономного округа постановляет:</w:t>
      </w:r>
    </w:p>
    <w:p w:rsidR="00834B54" w:rsidRDefault="00834B54">
      <w:pPr>
        <w:pStyle w:val="ConsPlusNormal"/>
        <w:spacing w:before="200"/>
        <w:ind w:firstLine="540"/>
        <w:jc w:val="both"/>
      </w:pPr>
      <w:r>
        <w:t xml:space="preserve">1. Утвердить прилагаемый </w:t>
      </w:r>
      <w:hyperlink w:anchor="Par33" w:tooltip="ПОРЯДОК" w:history="1">
        <w:r>
          <w:rPr>
            <w:color w:val="0000FF"/>
          </w:rPr>
          <w:t>Порядок</w:t>
        </w:r>
      </w:hyperlink>
      <w:r>
        <w:t xml:space="preserve"> установления льготного размера ставки арендной платы инвесторам, реализующим инвестиционные проекты и заключившим инвестиционные соглашения, за пользование недвижимым имуществом, находящимся в государственной собственности Ненецкого автономного округа.</w:t>
      </w:r>
    </w:p>
    <w:p w:rsidR="00834B54" w:rsidRDefault="00834B54">
      <w:pPr>
        <w:pStyle w:val="ConsPlusNormal"/>
        <w:jc w:val="both"/>
      </w:pPr>
      <w:r>
        <w:t xml:space="preserve">(в ред. </w:t>
      </w:r>
      <w:hyperlink r:id="rId11" w:tooltip="Постановление администрации НАО от 20.11.2013 N 422-п &quot;О внесении изменений в постановление Администрации Ненецкого автономного округа от 15.04.2013 N 144-п&quot;{КонсультантПлюс}" w:history="1">
        <w:r>
          <w:rPr>
            <w:color w:val="0000FF"/>
          </w:rPr>
          <w:t>постановления</w:t>
        </w:r>
      </w:hyperlink>
      <w:r>
        <w:t xml:space="preserve"> администрации НАО от 20.11.2013 N 422-п)</w:t>
      </w:r>
    </w:p>
    <w:p w:rsidR="00834B54" w:rsidRDefault="00834B54">
      <w:pPr>
        <w:pStyle w:val="ConsPlusNormal"/>
        <w:spacing w:before="200"/>
        <w:ind w:firstLine="540"/>
        <w:jc w:val="both"/>
      </w:pPr>
      <w:r>
        <w:t>2. Настоящее постановление вступает в силу со дня его официального опубликования.</w:t>
      </w:r>
    </w:p>
    <w:p w:rsidR="00834B54" w:rsidRDefault="00834B54">
      <w:pPr>
        <w:pStyle w:val="ConsPlusNormal"/>
        <w:ind w:firstLine="540"/>
        <w:jc w:val="both"/>
      </w:pPr>
    </w:p>
    <w:p w:rsidR="00834B54" w:rsidRDefault="00834B54">
      <w:pPr>
        <w:pStyle w:val="ConsPlusNormal"/>
        <w:jc w:val="right"/>
      </w:pPr>
      <w:r>
        <w:t>Губернатор</w:t>
      </w:r>
    </w:p>
    <w:p w:rsidR="00834B54" w:rsidRDefault="00834B54">
      <w:pPr>
        <w:pStyle w:val="ConsPlusNormal"/>
        <w:jc w:val="right"/>
      </w:pPr>
      <w:r>
        <w:t>Ненецкого автономного округа</w:t>
      </w:r>
    </w:p>
    <w:p w:rsidR="00834B54" w:rsidRDefault="00834B54">
      <w:pPr>
        <w:pStyle w:val="ConsPlusNormal"/>
        <w:jc w:val="right"/>
      </w:pPr>
      <w:r>
        <w:t>И.Г.ФЕДОРОВ</w:t>
      </w:r>
    </w:p>
    <w:p w:rsidR="00834B54" w:rsidRDefault="00834B54">
      <w:pPr>
        <w:pStyle w:val="ConsPlusNormal"/>
      </w:pPr>
    </w:p>
    <w:p w:rsidR="00834B54" w:rsidRDefault="00834B54">
      <w:pPr>
        <w:pStyle w:val="ConsPlusNormal"/>
      </w:pPr>
    </w:p>
    <w:p w:rsidR="00834B54" w:rsidRDefault="00834B54">
      <w:pPr>
        <w:pStyle w:val="ConsPlusNormal"/>
      </w:pPr>
    </w:p>
    <w:p w:rsidR="00834B54" w:rsidRDefault="00834B54">
      <w:pPr>
        <w:pStyle w:val="ConsPlusNormal"/>
      </w:pPr>
    </w:p>
    <w:p w:rsidR="00834B54" w:rsidRDefault="00834B54">
      <w:pPr>
        <w:pStyle w:val="ConsPlusNormal"/>
      </w:pPr>
    </w:p>
    <w:p w:rsidR="00834B54" w:rsidRDefault="00834B54">
      <w:pPr>
        <w:pStyle w:val="ConsPlusNormal"/>
        <w:jc w:val="right"/>
        <w:outlineLvl w:val="0"/>
      </w:pPr>
      <w:r>
        <w:t>Утвержден</w:t>
      </w:r>
    </w:p>
    <w:p w:rsidR="00834B54" w:rsidRDefault="00834B54">
      <w:pPr>
        <w:pStyle w:val="ConsPlusNormal"/>
        <w:jc w:val="right"/>
      </w:pPr>
      <w:r>
        <w:t>постановлением Администрации</w:t>
      </w:r>
    </w:p>
    <w:p w:rsidR="00834B54" w:rsidRDefault="00834B54">
      <w:pPr>
        <w:pStyle w:val="ConsPlusNormal"/>
        <w:jc w:val="right"/>
      </w:pPr>
      <w:r>
        <w:t>Ненецкого автономного округа</w:t>
      </w:r>
    </w:p>
    <w:p w:rsidR="00834B54" w:rsidRDefault="00834B54">
      <w:pPr>
        <w:pStyle w:val="ConsPlusNormal"/>
        <w:jc w:val="right"/>
      </w:pPr>
      <w:r>
        <w:t>от 15.04.2013 N 144-п</w:t>
      </w:r>
    </w:p>
    <w:p w:rsidR="00834B54" w:rsidRDefault="00834B54">
      <w:pPr>
        <w:pStyle w:val="ConsPlusNormal"/>
      </w:pPr>
    </w:p>
    <w:p w:rsidR="00834B54" w:rsidRDefault="00834B54">
      <w:pPr>
        <w:pStyle w:val="ConsPlusTitle"/>
        <w:jc w:val="center"/>
      </w:pPr>
      <w:bookmarkStart w:id="1" w:name="Par33"/>
      <w:bookmarkEnd w:id="1"/>
      <w:r>
        <w:t>ПОРЯДОК</w:t>
      </w:r>
    </w:p>
    <w:p w:rsidR="00834B54" w:rsidRDefault="00834B54">
      <w:pPr>
        <w:pStyle w:val="ConsPlusTitle"/>
        <w:jc w:val="center"/>
      </w:pPr>
      <w:r>
        <w:t>УСТАНОВЛЕНИЯ ЛЬГОТНОГО РАЗМЕРА СТАВКИ АРЕНДНОЙ ПЛАТЫ</w:t>
      </w:r>
    </w:p>
    <w:p w:rsidR="00834B54" w:rsidRDefault="00834B54">
      <w:pPr>
        <w:pStyle w:val="ConsPlusTitle"/>
        <w:jc w:val="center"/>
      </w:pPr>
      <w:r>
        <w:t>ИНВЕСТОРАМ, РЕАЛИЗУЮЩИМ ИНВЕСТИЦИОННЫЕ ПРОЕКТЫ И ЗАКЛЮЧИВШИМ</w:t>
      </w:r>
    </w:p>
    <w:p w:rsidR="00834B54" w:rsidRDefault="00834B54">
      <w:pPr>
        <w:pStyle w:val="ConsPlusTitle"/>
        <w:jc w:val="center"/>
      </w:pPr>
      <w:r>
        <w:t>ИНВЕСТИЦИОННЫЕ СОГЛАШЕНИЯ, ЗА ПОЛЬЗОВАНИЕ НЕДВИЖИМЫМ</w:t>
      </w:r>
    </w:p>
    <w:p w:rsidR="00834B54" w:rsidRDefault="00834B54">
      <w:pPr>
        <w:pStyle w:val="ConsPlusTitle"/>
        <w:jc w:val="center"/>
      </w:pPr>
      <w:r>
        <w:t>ИМУЩЕСТВОМ, НАХОДЯЩИМСЯ В ГОСУДАРСТВЕННОЙ СОБСТВЕННОСТИ</w:t>
      </w:r>
    </w:p>
    <w:p w:rsidR="00834B54" w:rsidRDefault="00834B54">
      <w:pPr>
        <w:pStyle w:val="ConsPlusTitle"/>
        <w:jc w:val="center"/>
      </w:pPr>
      <w:r>
        <w:t>НЕНЕЦКОГО АВТОНОМНОГО ОКРУГА</w:t>
      </w:r>
    </w:p>
    <w:p w:rsidR="00834B54" w:rsidRDefault="00834B54">
      <w:pPr>
        <w:pStyle w:val="ConsPlusNormal"/>
        <w:rPr>
          <w:sz w:val="24"/>
          <w:szCs w:val="24"/>
        </w:rPr>
      </w:pPr>
    </w:p>
    <w:tbl>
      <w:tblPr>
        <w:tblW w:w="10376" w:type="dxa"/>
        <w:jc w:val="center"/>
        <w:tblLayout w:type="fixed"/>
        <w:tblCellMar>
          <w:top w:w="113" w:type="dxa"/>
          <w:left w:w="113" w:type="dxa"/>
          <w:bottom w:w="113" w:type="dxa"/>
          <w:right w:w="113" w:type="dxa"/>
        </w:tblCellMar>
        <w:tblLook w:val="0000" w:firstRow="0" w:lastRow="0" w:firstColumn="0" w:lastColumn="0" w:noHBand="0" w:noVBand="0"/>
      </w:tblPr>
      <w:tblGrid>
        <w:gridCol w:w="10376"/>
      </w:tblGrid>
      <w:tr w:rsidR="00834B54">
        <w:trPr>
          <w:jc w:val="center"/>
        </w:trPr>
        <w:tc>
          <w:tcPr>
            <w:tcW w:w="10316" w:type="dxa"/>
            <w:tcBorders>
              <w:left w:val="single" w:sz="24" w:space="0" w:color="CED3F1"/>
              <w:right w:val="single" w:sz="24" w:space="0" w:color="F4F3F8"/>
            </w:tcBorders>
            <w:shd w:val="clear" w:color="auto" w:fill="F4F3F8"/>
          </w:tcPr>
          <w:p w:rsidR="00834B54" w:rsidRDefault="00834B54">
            <w:pPr>
              <w:pStyle w:val="ConsPlusNormal"/>
              <w:jc w:val="center"/>
              <w:rPr>
                <w:color w:val="392C69"/>
              </w:rPr>
            </w:pPr>
            <w:r>
              <w:rPr>
                <w:color w:val="392C69"/>
              </w:rPr>
              <w:t>Список изменяющих документов</w:t>
            </w:r>
          </w:p>
          <w:p w:rsidR="00834B54" w:rsidRDefault="00834B54">
            <w:pPr>
              <w:pStyle w:val="ConsPlusNormal"/>
              <w:jc w:val="center"/>
              <w:rPr>
                <w:color w:val="392C69"/>
              </w:rPr>
            </w:pPr>
            <w:r>
              <w:rPr>
                <w:color w:val="392C69"/>
              </w:rPr>
              <w:t xml:space="preserve">(в ред. </w:t>
            </w:r>
            <w:hyperlink r:id="rId12" w:tooltip="Постановление администрации НАО от 20.11.2013 N 422-п &quot;О внесении изменений в постановление Администрации Ненецкого автономного округа от 15.04.2013 N 144-п&quot;{КонсультантПлюс}" w:history="1">
              <w:r>
                <w:rPr>
                  <w:color w:val="0000FF"/>
                </w:rPr>
                <w:t>постановления</w:t>
              </w:r>
            </w:hyperlink>
            <w:r>
              <w:rPr>
                <w:color w:val="392C69"/>
              </w:rPr>
              <w:t xml:space="preserve"> администрации НАО</w:t>
            </w:r>
          </w:p>
          <w:p w:rsidR="00834B54" w:rsidRDefault="00834B54">
            <w:pPr>
              <w:pStyle w:val="ConsPlusNormal"/>
              <w:jc w:val="center"/>
              <w:rPr>
                <w:color w:val="392C69"/>
              </w:rPr>
            </w:pPr>
            <w:r>
              <w:rPr>
                <w:color w:val="392C69"/>
              </w:rPr>
              <w:t>от 20.11.2013 N 422-п)</w:t>
            </w:r>
          </w:p>
        </w:tc>
      </w:tr>
    </w:tbl>
    <w:p w:rsidR="00834B54" w:rsidRDefault="00834B54">
      <w:pPr>
        <w:pStyle w:val="ConsPlusNormal"/>
        <w:jc w:val="center"/>
      </w:pPr>
    </w:p>
    <w:p w:rsidR="00834B54" w:rsidRDefault="00834B54">
      <w:pPr>
        <w:pStyle w:val="ConsPlusNormal"/>
        <w:ind w:firstLine="540"/>
        <w:jc w:val="both"/>
      </w:pPr>
      <w:r>
        <w:t xml:space="preserve">1. Настоящий Порядок определяет правила установления льготного размера ставки (далее - льготная ставка) арендной платы инвесторам, реализующим инвестиционные проекты и заключившим инвестиционные соглашения на территории Ненецкого автономного округа (далее - инвестор), за </w:t>
      </w:r>
      <w:r>
        <w:lastRenderedPageBreak/>
        <w:t>пользование недвижимым имуществом, находящимся в государственной собственности Ненецкого автономного округа (далее - имущество).</w:t>
      </w:r>
    </w:p>
    <w:p w:rsidR="00834B54" w:rsidRDefault="00834B54">
      <w:pPr>
        <w:pStyle w:val="ConsPlusNormal"/>
        <w:spacing w:before="200"/>
        <w:ind w:firstLine="540"/>
        <w:jc w:val="both"/>
      </w:pPr>
      <w:r>
        <w:t>2. Льготная ставка арендной платы за пользование имуществом устанавливается инвестору на срок окупаемости инвестиционного проекта, но не более чем на пять лет со дня начала финансирования инвестиционного проекта, в следующем размере:</w:t>
      </w:r>
    </w:p>
    <w:p w:rsidR="00834B54" w:rsidRDefault="00834B54">
      <w:pPr>
        <w:pStyle w:val="ConsPlusNormal"/>
        <w:spacing w:before="200"/>
        <w:ind w:firstLine="540"/>
        <w:jc w:val="both"/>
      </w:pPr>
      <w:r>
        <w:t>в первый год аренды - 40 процентов от рыночной стоимости размера арендной платы, установленной при заключении договора аренды;</w:t>
      </w:r>
    </w:p>
    <w:p w:rsidR="00834B54" w:rsidRDefault="00834B54">
      <w:pPr>
        <w:pStyle w:val="ConsPlusNormal"/>
        <w:spacing w:before="200"/>
        <w:ind w:firstLine="540"/>
        <w:jc w:val="both"/>
      </w:pPr>
      <w:r>
        <w:t>во второй год аренды - 50 процентов от рыночной стоимости размера арендной платы, установленной при заключении договора аренды;</w:t>
      </w:r>
    </w:p>
    <w:p w:rsidR="00834B54" w:rsidRDefault="00834B54">
      <w:pPr>
        <w:pStyle w:val="ConsPlusNormal"/>
        <w:spacing w:before="200"/>
        <w:ind w:firstLine="540"/>
        <w:jc w:val="both"/>
      </w:pPr>
      <w:r>
        <w:t>в третий год аренды - 60 процентов от рыночной стоимости размера арендной платы, установленной при заключении договора аренды;</w:t>
      </w:r>
    </w:p>
    <w:p w:rsidR="00834B54" w:rsidRDefault="00834B54">
      <w:pPr>
        <w:pStyle w:val="ConsPlusNormal"/>
        <w:spacing w:before="200"/>
        <w:ind w:firstLine="540"/>
        <w:jc w:val="both"/>
      </w:pPr>
      <w:r>
        <w:t>в четвертый год аренды - 80 процентов от рыночной стоимости размера арендной платы, установленной при заключении договора аренды;</w:t>
      </w:r>
    </w:p>
    <w:p w:rsidR="00834B54" w:rsidRDefault="00834B54">
      <w:pPr>
        <w:pStyle w:val="ConsPlusNormal"/>
        <w:spacing w:before="200"/>
        <w:ind w:firstLine="540"/>
        <w:jc w:val="both"/>
      </w:pPr>
      <w:r>
        <w:t>в пятый год аренды - 90 процентов от рыночной стоимости размера арендной платы, установленной при заключении договора аренды.</w:t>
      </w:r>
    </w:p>
    <w:p w:rsidR="00834B54" w:rsidRDefault="00834B54">
      <w:pPr>
        <w:pStyle w:val="ConsPlusNormal"/>
        <w:spacing w:before="200"/>
        <w:ind w:firstLine="540"/>
        <w:jc w:val="both"/>
      </w:pPr>
      <w:r>
        <w:t>3. Для установления льготной ставки арендной платы за пользование имуществом к инвестору предъявляются следующие требования:</w:t>
      </w:r>
    </w:p>
    <w:p w:rsidR="00834B54" w:rsidRDefault="00834B54">
      <w:pPr>
        <w:pStyle w:val="ConsPlusNormal"/>
        <w:spacing w:before="200"/>
        <w:ind w:firstLine="540"/>
        <w:jc w:val="both"/>
      </w:pPr>
      <w:r>
        <w:t>инвестор не должен находиться в состоянии реорганизации, ликвидации, банкротства или приостановления деятельности;</w:t>
      </w:r>
    </w:p>
    <w:p w:rsidR="00834B54" w:rsidRDefault="00834B54">
      <w:pPr>
        <w:pStyle w:val="ConsPlusNormal"/>
        <w:spacing w:before="200"/>
        <w:ind w:firstLine="540"/>
        <w:jc w:val="both"/>
      </w:pPr>
      <w:r>
        <w:t>на имущество инвестора не должен быть наложен арест или обращено взыскание в установленном законом порядке;</w:t>
      </w:r>
    </w:p>
    <w:p w:rsidR="00834B54" w:rsidRDefault="00834B54">
      <w:pPr>
        <w:pStyle w:val="ConsPlusNormal"/>
        <w:spacing w:before="200"/>
        <w:ind w:firstLine="540"/>
        <w:jc w:val="both"/>
      </w:pPr>
      <w:r>
        <w:t>инвестор не должен иметь просроченной задолженности по начисленным налогам, сборам и иным обязательным платежам в бюджетную систему Российской Федерации;</w:t>
      </w:r>
    </w:p>
    <w:p w:rsidR="00834B54" w:rsidRDefault="00834B54">
      <w:pPr>
        <w:pStyle w:val="ConsPlusNormal"/>
        <w:spacing w:before="200"/>
        <w:ind w:firstLine="540"/>
        <w:jc w:val="both"/>
      </w:pPr>
      <w:r>
        <w:t>инвестор не должен иметь просроченной задолженности по ранее предоставленным ему бюджетным средствам на возвратной основе;</w:t>
      </w:r>
    </w:p>
    <w:p w:rsidR="00834B54" w:rsidRDefault="00834B54">
      <w:pPr>
        <w:pStyle w:val="ConsPlusNormal"/>
        <w:spacing w:before="200"/>
        <w:ind w:firstLine="540"/>
        <w:jc w:val="both"/>
      </w:pPr>
      <w:r>
        <w:t>инвестор не должен иметь задолженности по выплате заработной платы своим работникам.</w:t>
      </w:r>
    </w:p>
    <w:p w:rsidR="00834B54" w:rsidRDefault="00834B54">
      <w:pPr>
        <w:pStyle w:val="ConsPlusNormal"/>
        <w:spacing w:before="200"/>
        <w:ind w:firstLine="540"/>
        <w:jc w:val="both"/>
      </w:pPr>
      <w:bookmarkStart w:id="2" w:name="Par56"/>
      <w:bookmarkEnd w:id="2"/>
      <w:r>
        <w:t>4. Для установления инвестору льготной ставки арендной платы за пользование имуществом к инвестиционному проекту предъявляются следующие требования:</w:t>
      </w:r>
    </w:p>
    <w:p w:rsidR="00834B54" w:rsidRDefault="00834B54">
      <w:pPr>
        <w:pStyle w:val="ConsPlusNormal"/>
        <w:spacing w:before="200"/>
        <w:ind w:firstLine="540"/>
        <w:jc w:val="both"/>
      </w:pPr>
      <w:r>
        <w:t>инвестиционный проект должен быть включен в реестр инвестиционных проектов и предложений Ненецкого автономного округа;</w:t>
      </w:r>
    </w:p>
    <w:p w:rsidR="00834B54" w:rsidRDefault="00834B54">
      <w:pPr>
        <w:pStyle w:val="ConsPlusNormal"/>
        <w:spacing w:before="200"/>
        <w:ind w:firstLine="540"/>
        <w:jc w:val="both"/>
      </w:pPr>
      <w:r>
        <w:t xml:space="preserve">инвестором должно быть заключено инвестиционное соглашение на реализацию инвестиционного проекта с органом исполнительной власти Ненецкого автономного округа, уполномоченным Администрацией Ненецкого автономного округа на заключение инвестиционного </w:t>
      </w:r>
      <w:hyperlink w:anchor="Par98" w:tooltip="                      ИНВЕСТИЦИОННОЕ СОГЛАШЕНИЕ N ___" w:history="1">
        <w:r>
          <w:rPr>
            <w:color w:val="0000FF"/>
          </w:rPr>
          <w:t>соглашения</w:t>
        </w:r>
      </w:hyperlink>
      <w:r>
        <w:t>, по форме согласно приложению к настоящему Порядку;</w:t>
      </w:r>
    </w:p>
    <w:p w:rsidR="00834B54" w:rsidRDefault="00834B54">
      <w:pPr>
        <w:pStyle w:val="ConsPlusNormal"/>
        <w:spacing w:before="200"/>
        <w:ind w:firstLine="540"/>
        <w:jc w:val="both"/>
      </w:pPr>
      <w:r>
        <w:t xml:space="preserve">реализация инвестиционного проекта должна проводиться в целях, указанных в </w:t>
      </w:r>
      <w:hyperlink r:id="rId13" w:tooltip="Федеральный закон от 26.07.2006 N 135-ФЗ (ред. от 08.12.2020) &quot;О защите конкуренции&quot;------------ Недействующая редакция{КонсультантПлюс}" w:history="1">
        <w:r>
          <w:rPr>
            <w:color w:val="0000FF"/>
          </w:rPr>
          <w:t>части 1 статьи 19</w:t>
        </w:r>
      </w:hyperlink>
      <w:r>
        <w:t xml:space="preserve"> Федерального закона от 26.07.2006 N 135-ФЗ "О защите конкуренции";</w:t>
      </w:r>
    </w:p>
    <w:p w:rsidR="00834B54" w:rsidRDefault="00834B54">
      <w:pPr>
        <w:pStyle w:val="ConsPlusNormal"/>
        <w:spacing w:before="200"/>
        <w:ind w:firstLine="540"/>
        <w:jc w:val="both"/>
      </w:pPr>
      <w:r>
        <w:t>общая сумма капитальных вложений, предусмотренная инвестиционным проектом, должна быть не менее 100 млн. рублей.</w:t>
      </w:r>
    </w:p>
    <w:p w:rsidR="00834B54" w:rsidRDefault="00834B54">
      <w:pPr>
        <w:pStyle w:val="ConsPlusNormal"/>
        <w:spacing w:before="200"/>
        <w:ind w:firstLine="540"/>
        <w:jc w:val="both"/>
      </w:pPr>
      <w:bookmarkStart w:id="3" w:name="Par61"/>
      <w:bookmarkEnd w:id="3"/>
      <w:r>
        <w:t>5. Для установления льготной ставки арендной платы за пользование имуществом инвесторы представляют в Управление экономического развития Ненецкого автономного округа (далее - уполномоченный орган) следующие документы:</w:t>
      </w:r>
    </w:p>
    <w:p w:rsidR="00834B54" w:rsidRDefault="00834B54">
      <w:pPr>
        <w:pStyle w:val="ConsPlusNormal"/>
        <w:spacing w:before="200"/>
        <w:ind w:firstLine="540"/>
        <w:jc w:val="both"/>
      </w:pPr>
      <w:r>
        <w:lastRenderedPageBreak/>
        <w:t>заявление об установлении льготной ставки арендной платы, в том числе содержащее сведения о том, что:</w:t>
      </w:r>
    </w:p>
    <w:p w:rsidR="00834B54" w:rsidRDefault="00834B54">
      <w:pPr>
        <w:pStyle w:val="ConsPlusNormal"/>
        <w:spacing w:before="200"/>
        <w:ind w:firstLine="540"/>
        <w:jc w:val="both"/>
      </w:pPr>
      <w:r>
        <w:t>инвестор не находится в состоянии реорганизации, ликвидации, банкротства или приостановления деятельности;</w:t>
      </w:r>
    </w:p>
    <w:p w:rsidR="00834B54" w:rsidRDefault="00834B54">
      <w:pPr>
        <w:pStyle w:val="ConsPlusNormal"/>
        <w:spacing w:before="200"/>
        <w:ind w:firstLine="540"/>
        <w:jc w:val="both"/>
      </w:pPr>
      <w:r>
        <w:t>на имущество инвестора не наложен арест или обращено взыскание в установленном законом порядке;</w:t>
      </w:r>
    </w:p>
    <w:p w:rsidR="00834B54" w:rsidRDefault="00834B54">
      <w:pPr>
        <w:pStyle w:val="ConsPlusNormal"/>
        <w:spacing w:before="200"/>
        <w:ind w:firstLine="540"/>
        <w:jc w:val="both"/>
      </w:pPr>
      <w:r>
        <w:t>у инвестора отсутствует задолженность по выплате заработной платы своим работникам;</w:t>
      </w:r>
    </w:p>
    <w:p w:rsidR="00834B54" w:rsidRDefault="00834B54">
      <w:pPr>
        <w:pStyle w:val="ConsPlusNormal"/>
        <w:spacing w:before="200"/>
        <w:ind w:firstLine="540"/>
        <w:jc w:val="both"/>
      </w:pPr>
      <w:r>
        <w:t>инвестор не имеет просроченной задолженности по ранее предоставленным ему бюджетным средствам на возвратной основе;</w:t>
      </w:r>
    </w:p>
    <w:p w:rsidR="00834B54" w:rsidRDefault="00834B54">
      <w:pPr>
        <w:pStyle w:val="ConsPlusNormal"/>
        <w:spacing w:before="200"/>
        <w:ind w:firstLine="540"/>
        <w:jc w:val="both"/>
      </w:pPr>
      <w:r>
        <w:t>копии учредительных документов (для юридических лиц);</w:t>
      </w:r>
    </w:p>
    <w:p w:rsidR="00834B54" w:rsidRDefault="00834B54">
      <w:pPr>
        <w:pStyle w:val="ConsPlusNormal"/>
        <w:spacing w:before="200"/>
        <w:ind w:firstLine="540"/>
        <w:jc w:val="both"/>
      </w:pPr>
      <w:bookmarkStart w:id="4" w:name="Par68"/>
      <w:bookmarkEnd w:id="4"/>
      <w:r>
        <w:t>полученную не ранее чем за 30 дней до даты подачи заявления об установлении льготной ставки арендной платы выписку из Единого государственного реестра юридических лиц или выписку из Единого государственного реестра индивидуальных предпринимателей (или нотариально заверенные копии таких выписок);</w:t>
      </w:r>
    </w:p>
    <w:p w:rsidR="00834B54" w:rsidRDefault="00834B54">
      <w:pPr>
        <w:pStyle w:val="ConsPlusNormal"/>
        <w:spacing w:before="200"/>
        <w:ind w:firstLine="540"/>
        <w:jc w:val="both"/>
      </w:pPr>
      <w:r>
        <w:t>копии бухгалтерской и налоговой отчетности за последний отчетный квартал текущего года и за предыдущий финансовый год (годовой отчет) с отметкой налогового органа, заверенные руководителем и главным бухгалтером инвестора;</w:t>
      </w:r>
    </w:p>
    <w:p w:rsidR="00834B54" w:rsidRDefault="00834B54">
      <w:pPr>
        <w:pStyle w:val="ConsPlusNormal"/>
        <w:spacing w:before="200"/>
        <w:ind w:firstLine="540"/>
        <w:jc w:val="both"/>
      </w:pPr>
      <w:bookmarkStart w:id="5" w:name="Par70"/>
      <w:bookmarkEnd w:id="5"/>
      <w:r>
        <w:t>копию инвестиционного соглашения на реализацию инвестиционного проекта;</w:t>
      </w:r>
    </w:p>
    <w:p w:rsidR="00834B54" w:rsidRDefault="00834B54">
      <w:pPr>
        <w:pStyle w:val="ConsPlusNormal"/>
        <w:spacing w:before="200"/>
        <w:ind w:firstLine="540"/>
        <w:jc w:val="both"/>
      </w:pPr>
      <w:bookmarkStart w:id="6" w:name="Par71"/>
      <w:bookmarkEnd w:id="6"/>
      <w:r>
        <w:t>подтверждение налогового органа об отсутствии просроченной задолженности по начисленным налогам, сборам и иным обязательным платежам в бюджетную систему Российской Федерации.</w:t>
      </w:r>
    </w:p>
    <w:p w:rsidR="00834B54" w:rsidRDefault="00834B54">
      <w:pPr>
        <w:pStyle w:val="ConsPlusNormal"/>
        <w:spacing w:before="200"/>
        <w:ind w:firstLine="540"/>
        <w:jc w:val="both"/>
      </w:pPr>
      <w:r>
        <w:t xml:space="preserve">Если указанные в </w:t>
      </w:r>
      <w:hyperlink w:anchor="Par68" w:tooltip="полученную не ранее чем за 30 дней до даты подачи заявления об установлении льготной ставки арендной платы выписку из Единого государственного реестра юридических лиц или выписку из Единого государственного реестра индивидуальных предпринимателей (или нотариально заверенные копии таких выписок);" w:history="1">
        <w:r>
          <w:rPr>
            <w:color w:val="0000FF"/>
          </w:rPr>
          <w:t>абзацах восьмом</w:t>
        </w:r>
      </w:hyperlink>
      <w:r>
        <w:t xml:space="preserve">, </w:t>
      </w:r>
      <w:hyperlink w:anchor="Par70" w:tooltip="копию инвестиционного соглашения на реализацию инвестиционного проекта;" w:history="1">
        <w:r>
          <w:rPr>
            <w:color w:val="0000FF"/>
          </w:rPr>
          <w:t>десятом</w:t>
        </w:r>
      </w:hyperlink>
      <w:r>
        <w:t xml:space="preserve"> и </w:t>
      </w:r>
      <w:hyperlink w:anchor="Par71" w:tooltip="подтверждение налогового органа об отсутствии просроченной задолженности по начисленным налогам, сборам и иным обязательным платежам в бюджетную систему Российской Федерации." w:history="1">
        <w:r>
          <w:rPr>
            <w:color w:val="0000FF"/>
          </w:rPr>
          <w:t>одиннадцатом</w:t>
        </w:r>
      </w:hyperlink>
      <w:r>
        <w:t xml:space="preserve"> настоящего пункта документы не представлены инвестором по собственной инициативе, содержащиеся в указанных документах сведения запрашиваются уполномоченным органом, в том числе с использованием единой системы межведомственного электронного взаимодействия, в государственных органах, в распоряжении которых соответствующие сведения находятся.</w:t>
      </w:r>
    </w:p>
    <w:p w:rsidR="00834B54" w:rsidRDefault="00834B54">
      <w:pPr>
        <w:pStyle w:val="ConsPlusNormal"/>
        <w:jc w:val="both"/>
      </w:pPr>
      <w:r>
        <w:t xml:space="preserve">(п. 5 в ред. </w:t>
      </w:r>
      <w:hyperlink r:id="rId14" w:tooltip="Постановление администрации НАО от 20.11.2013 N 422-п &quot;О внесении изменений в постановление Администрации Ненецкого автономного округа от 15.04.2013 N 144-п&quot;{КонсультантПлюс}" w:history="1">
        <w:r>
          <w:rPr>
            <w:color w:val="0000FF"/>
          </w:rPr>
          <w:t>постановления</w:t>
        </w:r>
      </w:hyperlink>
      <w:r>
        <w:t xml:space="preserve"> администрации НАО от 20.11.2013 N 422-п)</w:t>
      </w:r>
    </w:p>
    <w:p w:rsidR="00834B54" w:rsidRDefault="00834B54">
      <w:pPr>
        <w:pStyle w:val="ConsPlusNormal"/>
        <w:spacing w:before="200"/>
        <w:ind w:firstLine="540"/>
        <w:jc w:val="both"/>
      </w:pPr>
      <w:r>
        <w:t xml:space="preserve">6. Уполномоченный орган в течение десяти рабочих дней со дня предоставления инвестором полного пакета документов, указанных в </w:t>
      </w:r>
      <w:hyperlink w:anchor="Par61" w:tooltip="5. Для установления льготной ставки арендной платы за пользование имуществом инвесторы представляют в Управление экономического развития Ненецкого автономного округа (далее - уполномоченный орган) следующие документы:" w:history="1">
        <w:r>
          <w:rPr>
            <w:color w:val="0000FF"/>
          </w:rPr>
          <w:t>пункте 5</w:t>
        </w:r>
      </w:hyperlink>
      <w:r>
        <w:t xml:space="preserve"> настоящего Порядка, составляет заключение (положительное или отрицательное) о возможности установления инвестору льготной ставки арендной платы за пользование имуществом и в случае положительного заключения подготавливает проект распоряжения Администрации Ненецкого автономного округа об установлении инвестору льготной ставки арендной платы.</w:t>
      </w:r>
    </w:p>
    <w:p w:rsidR="00834B54" w:rsidRDefault="00834B54">
      <w:pPr>
        <w:pStyle w:val="ConsPlusNormal"/>
        <w:spacing w:before="200"/>
        <w:ind w:firstLine="540"/>
        <w:jc w:val="both"/>
      </w:pPr>
      <w:r>
        <w:t>При отрицательном заключении уполномоченный орган в трехдневный срок со дня его составления направляет инвестору письменное уведомление с указанием причин отказа.</w:t>
      </w:r>
    </w:p>
    <w:p w:rsidR="00834B54" w:rsidRDefault="00834B54">
      <w:pPr>
        <w:pStyle w:val="ConsPlusNormal"/>
        <w:spacing w:before="200"/>
        <w:ind w:firstLine="540"/>
        <w:jc w:val="both"/>
      </w:pPr>
      <w:r>
        <w:t>7. Основаниями для отказа в установлении инвестору льготной ставки арендной платы за пользование имуществом являются:</w:t>
      </w:r>
    </w:p>
    <w:p w:rsidR="00834B54" w:rsidRDefault="00834B54">
      <w:pPr>
        <w:pStyle w:val="ConsPlusNormal"/>
        <w:spacing w:before="200"/>
        <w:ind w:firstLine="540"/>
        <w:jc w:val="both"/>
      </w:pPr>
      <w:r>
        <w:t xml:space="preserve">несоответствие реализуемого инвестором инвестиционного проекта требованиям, установленным </w:t>
      </w:r>
      <w:hyperlink w:anchor="Par56" w:tooltip="4. Для установления инвестору льготной ставки арендной платы за пользование имуществом к инвестиционному проекту предъявляются следующие требования:" w:history="1">
        <w:r>
          <w:rPr>
            <w:color w:val="0000FF"/>
          </w:rPr>
          <w:t>пунктом 4</w:t>
        </w:r>
      </w:hyperlink>
      <w:r>
        <w:t xml:space="preserve"> настоящего Порядка;</w:t>
      </w:r>
    </w:p>
    <w:p w:rsidR="00834B54" w:rsidRDefault="00834B54">
      <w:pPr>
        <w:pStyle w:val="ConsPlusNormal"/>
        <w:spacing w:before="200"/>
        <w:ind w:firstLine="540"/>
        <w:jc w:val="both"/>
      </w:pPr>
      <w:r>
        <w:t xml:space="preserve">непредставление инвестором документов, указанных в </w:t>
      </w:r>
      <w:hyperlink w:anchor="Par61" w:tooltip="5. Для установления льготной ставки арендной платы за пользование имуществом инвесторы представляют в Управление экономического развития Ненецкого автономного округа (далее - уполномоченный орган) следующие документы:" w:history="1">
        <w:r>
          <w:rPr>
            <w:color w:val="0000FF"/>
          </w:rPr>
          <w:t>пункте 5</w:t>
        </w:r>
      </w:hyperlink>
      <w:r>
        <w:t xml:space="preserve"> настоящего Порядка, за исключением документов, которые уполномоченный орган самостоятельно запрашивает в соответствующих органах;</w:t>
      </w:r>
    </w:p>
    <w:p w:rsidR="00834B54" w:rsidRDefault="00834B54">
      <w:pPr>
        <w:pStyle w:val="ConsPlusNormal"/>
        <w:jc w:val="both"/>
      </w:pPr>
      <w:r>
        <w:t xml:space="preserve">(в ред. </w:t>
      </w:r>
      <w:hyperlink r:id="rId15" w:tooltip="Постановление администрации НАО от 20.11.2013 N 422-п &quot;О внесении изменений в постановление Администрации Ненецкого автономного округа от 15.04.2013 N 144-п&quot;{КонсультантПлюс}" w:history="1">
        <w:r>
          <w:rPr>
            <w:color w:val="0000FF"/>
          </w:rPr>
          <w:t>постановления</w:t>
        </w:r>
      </w:hyperlink>
      <w:r>
        <w:t xml:space="preserve"> администрации НАО от 20.11.2013 N 422-п)</w:t>
      </w:r>
    </w:p>
    <w:p w:rsidR="00834B54" w:rsidRDefault="00834B54">
      <w:pPr>
        <w:pStyle w:val="ConsPlusNormal"/>
        <w:spacing w:before="200"/>
        <w:ind w:firstLine="540"/>
        <w:jc w:val="both"/>
      </w:pPr>
      <w:r>
        <w:t>наличие в документах, представленных инвестором, неполной или недостоверной информации.</w:t>
      </w:r>
    </w:p>
    <w:p w:rsidR="00834B54" w:rsidRDefault="00834B54">
      <w:pPr>
        <w:pStyle w:val="ConsPlusNormal"/>
        <w:spacing w:before="200"/>
        <w:ind w:firstLine="540"/>
        <w:jc w:val="both"/>
      </w:pPr>
      <w:r>
        <w:t xml:space="preserve">8. Распоряжение об установлении инвестору льготной ставки арендной платы принимается Администрацией Ненецкого автономного округа в течение сорока рабочих дней со дня представления </w:t>
      </w:r>
      <w:r>
        <w:lastRenderedPageBreak/>
        <w:t xml:space="preserve">инвестором в уполномоченный орган пакета документов, указанных в </w:t>
      </w:r>
      <w:hyperlink w:anchor="Par61" w:tooltip="5. Для установления льготной ставки арендной платы за пользование имуществом инвесторы представляют в Управление экономического развития Ненецкого автономного округа (далее - уполномоченный орган) следующие документы:" w:history="1">
        <w:r>
          <w:rPr>
            <w:color w:val="0000FF"/>
          </w:rPr>
          <w:t>пункте 5</w:t>
        </w:r>
      </w:hyperlink>
      <w:r>
        <w:t xml:space="preserve"> настоящего Порядка. Копия указанного распоряжения направляется инвестору в течение трех рабочих дней со дня его принятия.</w:t>
      </w:r>
    </w:p>
    <w:p w:rsidR="00834B54" w:rsidRDefault="00834B54">
      <w:pPr>
        <w:pStyle w:val="ConsPlusNormal"/>
        <w:spacing w:before="200"/>
        <w:ind w:firstLine="540"/>
        <w:jc w:val="both"/>
      </w:pPr>
      <w:r>
        <w:t>9. На основании распоряжения Администрации Ненецкого автономного округа об установлении инвестору льготной ставки арендной платы Управление государственного имущества Ненецкого автономного округа проводит оценку рыночной стоимости арендной платы за пользование имуществом и заключает с инвестором договор аренды имущества в порядке, установленном действующим законодательством.</w:t>
      </w:r>
    </w:p>
    <w:p w:rsidR="00834B54" w:rsidRDefault="00834B54">
      <w:pPr>
        <w:pStyle w:val="ConsPlusNormal"/>
        <w:spacing w:before="200"/>
        <w:ind w:firstLine="540"/>
        <w:jc w:val="both"/>
      </w:pPr>
      <w:r>
        <w:t>10. В течение десяти рабочих дней после получения отчета независимого оценщика о рыночной стоимости размера арендной платы Управление государственного имущества Ненецкого автономного округа производит примерную оценку размера доходов бюджета Ненецкого автономного округа, выпадающих в результате установления инвестору льготной ставки арендной платы за пользование имуществом, и направляет результаты оценки в уполномоченный орган.</w:t>
      </w:r>
    </w:p>
    <w:p w:rsidR="00834B54" w:rsidRDefault="00834B54">
      <w:pPr>
        <w:pStyle w:val="ConsPlusNormal"/>
        <w:ind w:firstLine="540"/>
        <w:jc w:val="both"/>
      </w:pPr>
    </w:p>
    <w:p w:rsidR="00834B54" w:rsidRDefault="00834B54">
      <w:pPr>
        <w:pStyle w:val="ConsPlusNormal"/>
        <w:ind w:firstLine="540"/>
        <w:jc w:val="both"/>
      </w:pPr>
    </w:p>
    <w:p w:rsidR="00834B54" w:rsidRDefault="00834B54">
      <w:pPr>
        <w:pStyle w:val="ConsPlusNormal"/>
        <w:ind w:firstLine="540"/>
        <w:jc w:val="both"/>
      </w:pPr>
    </w:p>
    <w:p w:rsidR="00834B54" w:rsidRDefault="00834B54">
      <w:pPr>
        <w:pStyle w:val="ConsPlusNormal"/>
        <w:ind w:firstLine="540"/>
        <w:jc w:val="both"/>
      </w:pPr>
    </w:p>
    <w:p w:rsidR="00834B54" w:rsidRDefault="00834B54">
      <w:pPr>
        <w:pStyle w:val="ConsPlusNormal"/>
        <w:ind w:firstLine="540"/>
        <w:jc w:val="both"/>
      </w:pPr>
    </w:p>
    <w:p w:rsidR="00834B54" w:rsidRDefault="00834B54">
      <w:pPr>
        <w:pStyle w:val="ConsPlusNormal"/>
        <w:jc w:val="right"/>
        <w:outlineLvl w:val="1"/>
      </w:pPr>
      <w:r>
        <w:t>Приложение</w:t>
      </w:r>
    </w:p>
    <w:p w:rsidR="00834B54" w:rsidRDefault="00834B54">
      <w:pPr>
        <w:pStyle w:val="ConsPlusNormal"/>
        <w:jc w:val="right"/>
      </w:pPr>
      <w:r>
        <w:t>к Порядку установления льготного</w:t>
      </w:r>
    </w:p>
    <w:p w:rsidR="00834B54" w:rsidRDefault="00834B54">
      <w:pPr>
        <w:pStyle w:val="ConsPlusNormal"/>
        <w:jc w:val="right"/>
      </w:pPr>
      <w:r>
        <w:t>размера ставки арендной платы инвесторам,</w:t>
      </w:r>
    </w:p>
    <w:p w:rsidR="00834B54" w:rsidRDefault="00834B54">
      <w:pPr>
        <w:pStyle w:val="ConsPlusNormal"/>
        <w:jc w:val="right"/>
      </w:pPr>
      <w:r>
        <w:t>реализующим инвестиционные проекты и</w:t>
      </w:r>
    </w:p>
    <w:p w:rsidR="00834B54" w:rsidRDefault="00834B54">
      <w:pPr>
        <w:pStyle w:val="ConsPlusNormal"/>
        <w:jc w:val="right"/>
      </w:pPr>
      <w:r>
        <w:t>заключившим инвестиционные соглашения,</w:t>
      </w:r>
    </w:p>
    <w:p w:rsidR="00834B54" w:rsidRDefault="00834B54">
      <w:pPr>
        <w:pStyle w:val="ConsPlusNormal"/>
        <w:jc w:val="right"/>
      </w:pPr>
      <w:r>
        <w:t>за пользование недвижимым имуществом,</w:t>
      </w:r>
    </w:p>
    <w:p w:rsidR="00834B54" w:rsidRDefault="00834B54">
      <w:pPr>
        <w:pStyle w:val="ConsPlusNormal"/>
        <w:jc w:val="right"/>
      </w:pPr>
      <w:r>
        <w:t>находящимся в государственной</w:t>
      </w:r>
    </w:p>
    <w:p w:rsidR="00834B54" w:rsidRDefault="00834B54">
      <w:pPr>
        <w:pStyle w:val="ConsPlusNormal"/>
        <w:jc w:val="right"/>
      </w:pPr>
      <w:r>
        <w:t>собственности Ненецкого автономного округа</w:t>
      </w:r>
    </w:p>
    <w:p w:rsidR="00834B54" w:rsidRDefault="00834B54">
      <w:pPr>
        <w:pStyle w:val="ConsPlusNormal"/>
        <w:jc w:val="center"/>
      </w:pPr>
    </w:p>
    <w:p w:rsidR="00834B54" w:rsidRDefault="00834B54">
      <w:pPr>
        <w:pStyle w:val="ConsPlusNonformat"/>
        <w:jc w:val="both"/>
      </w:pPr>
      <w:bookmarkStart w:id="7" w:name="Par98"/>
      <w:bookmarkEnd w:id="7"/>
      <w:r>
        <w:t xml:space="preserve">                      ИНВЕСТИЦИОННОЕ СОГЛАШЕНИЕ N ___</w:t>
      </w:r>
    </w:p>
    <w:p w:rsidR="00834B54" w:rsidRDefault="00834B54">
      <w:pPr>
        <w:pStyle w:val="ConsPlusNonformat"/>
        <w:jc w:val="both"/>
      </w:pPr>
    </w:p>
    <w:p w:rsidR="00834B54" w:rsidRDefault="00834B54">
      <w:pPr>
        <w:pStyle w:val="ConsPlusNonformat"/>
        <w:jc w:val="both"/>
      </w:pPr>
      <w:r>
        <w:t>г. Нарьян-Мар                                       "__" __________ 20__ г.</w:t>
      </w:r>
    </w:p>
    <w:p w:rsidR="00834B54" w:rsidRDefault="00834B54">
      <w:pPr>
        <w:pStyle w:val="ConsPlusNonformat"/>
        <w:jc w:val="both"/>
      </w:pPr>
    </w:p>
    <w:p w:rsidR="00834B54" w:rsidRDefault="00834B54">
      <w:pPr>
        <w:pStyle w:val="ConsPlusNonformat"/>
        <w:jc w:val="both"/>
      </w:pPr>
      <w:r>
        <w:t xml:space="preserve">    ______________________________________________________________ (далее -</w:t>
      </w:r>
    </w:p>
    <w:p w:rsidR="00834B54" w:rsidRDefault="00834B54">
      <w:pPr>
        <w:pStyle w:val="ConsPlusNonformat"/>
        <w:jc w:val="both"/>
      </w:pPr>
      <w:r>
        <w:t>Уполномоченный орган), в лице ____________________________________________,</w:t>
      </w:r>
    </w:p>
    <w:p w:rsidR="00834B54" w:rsidRDefault="00834B54">
      <w:pPr>
        <w:pStyle w:val="ConsPlusNonformat"/>
        <w:jc w:val="both"/>
      </w:pPr>
      <w:r>
        <w:t>действующего на основании ________________________________________________,</w:t>
      </w:r>
    </w:p>
    <w:p w:rsidR="00834B54" w:rsidRDefault="00834B54">
      <w:pPr>
        <w:pStyle w:val="ConsPlusNonformat"/>
        <w:jc w:val="both"/>
      </w:pPr>
      <w:r>
        <w:t>и _____________________________________________________ (далее - Инвестор),</w:t>
      </w:r>
    </w:p>
    <w:p w:rsidR="00834B54" w:rsidRDefault="00834B54">
      <w:pPr>
        <w:pStyle w:val="ConsPlusNonformat"/>
        <w:jc w:val="both"/>
      </w:pPr>
      <w:r>
        <w:t>в лице ______________________________________________________, действующего</w:t>
      </w:r>
    </w:p>
    <w:p w:rsidR="00834B54" w:rsidRDefault="00834B54">
      <w:pPr>
        <w:pStyle w:val="ConsPlusNonformat"/>
        <w:jc w:val="both"/>
      </w:pPr>
      <w:r>
        <w:t>на основании ___________________________________________________, именуемые</w:t>
      </w:r>
    </w:p>
    <w:p w:rsidR="00834B54" w:rsidRDefault="00834B54">
      <w:pPr>
        <w:pStyle w:val="ConsPlusNonformat"/>
        <w:jc w:val="both"/>
      </w:pPr>
      <w:r>
        <w:t>в дальнейшем   "Стороны",   заключили   в   соответствии с   постановлением</w:t>
      </w:r>
    </w:p>
    <w:p w:rsidR="00834B54" w:rsidRDefault="00834B54">
      <w:pPr>
        <w:pStyle w:val="ConsPlusNonformat"/>
        <w:jc w:val="both"/>
      </w:pPr>
      <w:r>
        <w:t>Администрации Ненецкого автономного округа от "___" __________ 20__ N _____</w:t>
      </w:r>
    </w:p>
    <w:p w:rsidR="00834B54" w:rsidRDefault="00834B54">
      <w:pPr>
        <w:pStyle w:val="ConsPlusNonformat"/>
        <w:jc w:val="both"/>
      </w:pPr>
      <w:r>
        <w:t>"_____________________________________" настоящее инвестиционное соглашение</w:t>
      </w:r>
    </w:p>
    <w:p w:rsidR="00834B54" w:rsidRDefault="00834B54">
      <w:pPr>
        <w:pStyle w:val="ConsPlusNonformat"/>
        <w:jc w:val="both"/>
      </w:pPr>
      <w:r>
        <w:t>(далее - Соглашение) о нижеследующем:</w:t>
      </w:r>
    </w:p>
    <w:p w:rsidR="00834B54" w:rsidRDefault="00834B54">
      <w:pPr>
        <w:pStyle w:val="ConsPlusNonformat"/>
        <w:jc w:val="both"/>
      </w:pPr>
    </w:p>
    <w:p w:rsidR="00834B54" w:rsidRDefault="00834B54">
      <w:pPr>
        <w:pStyle w:val="ConsPlusNonformat"/>
        <w:jc w:val="both"/>
      </w:pPr>
      <w:bookmarkStart w:id="8" w:name="Par113"/>
      <w:bookmarkEnd w:id="8"/>
      <w:r>
        <w:t xml:space="preserve">                           1. ПРЕДМЕТ СОГЛАШЕНИЯ</w:t>
      </w:r>
    </w:p>
    <w:p w:rsidR="00834B54" w:rsidRDefault="00834B54">
      <w:pPr>
        <w:pStyle w:val="ConsPlusNonformat"/>
        <w:jc w:val="both"/>
      </w:pPr>
    </w:p>
    <w:p w:rsidR="00834B54" w:rsidRDefault="00834B54">
      <w:pPr>
        <w:pStyle w:val="ConsPlusNonformat"/>
        <w:jc w:val="both"/>
      </w:pPr>
      <w:r>
        <w:t xml:space="preserve">    1.1.   Предметом   Соглашения   является   взаимодействие   Сторон  при</w:t>
      </w:r>
    </w:p>
    <w:p w:rsidR="00834B54" w:rsidRDefault="00834B54">
      <w:pPr>
        <w:pStyle w:val="ConsPlusNonformat"/>
        <w:jc w:val="both"/>
      </w:pPr>
      <w:r>
        <w:t>реализации  инвестиционного проекта Инвестора _____________________________</w:t>
      </w:r>
    </w:p>
    <w:p w:rsidR="00834B54" w:rsidRDefault="00834B54">
      <w:pPr>
        <w:pStyle w:val="ConsPlusNonformat"/>
        <w:jc w:val="both"/>
      </w:pPr>
      <w:r>
        <w:t>(далее  -  инвестиционный проект) в соответствии с финансово-экономическими</w:t>
      </w:r>
    </w:p>
    <w:p w:rsidR="00834B54" w:rsidRDefault="00834B54">
      <w:pPr>
        <w:pStyle w:val="ConsPlusNonformat"/>
        <w:jc w:val="both"/>
      </w:pPr>
      <w:hyperlink w:anchor="Par188" w:tooltip="ОСНОВНЫЕ ХАРАКТЕРИСТИКИ" w:history="1">
        <w:r>
          <w:rPr>
            <w:color w:val="0000FF"/>
          </w:rPr>
          <w:t>показателями</w:t>
        </w:r>
      </w:hyperlink>
      <w:r>
        <w:t>,  указанными  в  приложении  N  1  к  настоящему Соглашению, с</w:t>
      </w:r>
    </w:p>
    <w:p w:rsidR="00834B54" w:rsidRDefault="00834B54">
      <w:pPr>
        <w:pStyle w:val="ConsPlusNonformat"/>
        <w:jc w:val="both"/>
      </w:pPr>
      <w:r>
        <w:t>объемом инвестиций не менее __________________________, сроком реализации с</w:t>
      </w:r>
    </w:p>
    <w:p w:rsidR="00834B54" w:rsidRDefault="00834B54">
      <w:pPr>
        <w:pStyle w:val="ConsPlusNonformat"/>
        <w:jc w:val="both"/>
      </w:pPr>
      <w:r>
        <w:t>_________ по __________.</w:t>
      </w:r>
    </w:p>
    <w:p w:rsidR="00834B54" w:rsidRDefault="00834B54">
      <w:pPr>
        <w:pStyle w:val="ConsPlusNormal"/>
        <w:ind w:firstLine="540"/>
        <w:jc w:val="both"/>
      </w:pPr>
    </w:p>
    <w:p w:rsidR="00834B54" w:rsidRDefault="00834B54">
      <w:pPr>
        <w:pStyle w:val="ConsPlusNormal"/>
        <w:jc w:val="center"/>
        <w:outlineLvl w:val="2"/>
      </w:pPr>
      <w:r>
        <w:t>2. ПРАВА И ОБЯЗАННОСТИ СТОРОН</w:t>
      </w:r>
    </w:p>
    <w:p w:rsidR="00834B54" w:rsidRDefault="00834B54">
      <w:pPr>
        <w:pStyle w:val="ConsPlusNormal"/>
        <w:ind w:firstLine="540"/>
        <w:jc w:val="both"/>
      </w:pPr>
    </w:p>
    <w:p w:rsidR="00834B54" w:rsidRDefault="00834B54">
      <w:pPr>
        <w:pStyle w:val="ConsPlusNormal"/>
        <w:ind w:firstLine="540"/>
        <w:jc w:val="both"/>
      </w:pPr>
      <w:bookmarkStart w:id="9" w:name="Par124"/>
      <w:bookmarkEnd w:id="9"/>
      <w:r>
        <w:t>2.1. Инвестор обязуется:</w:t>
      </w:r>
    </w:p>
    <w:p w:rsidR="00834B54" w:rsidRDefault="00834B54">
      <w:pPr>
        <w:pStyle w:val="ConsPlusNormal"/>
        <w:spacing w:before="200"/>
        <w:ind w:firstLine="540"/>
        <w:jc w:val="both"/>
      </w:pPr>
      <w:r>
        <w:t xml:space="preserve">- обеспечить за счет собственных или привлеченных (заемных) средств в объеме, установленном в </w:t>
      </w:r>
      <w:hyperlink w:anchor="Par113" w:tooltip="                           1. ПРЕДМЕТ СОГЛАШЕНИЯ" w:history="1">
        <w:r>
          <w:rPr>
            <w:color w:val="0000FF"/>
          </w:rPr>
          <w:t>п. 1</w:t>
        </w:r>
      </w:hyperlink>
      <w:r>
        <w:t xml:space="preserve"> настоящего Соглашения, финансирование инвестиционного проекта;</w:t>
      </w:r>
    </w:p>
    <w:p w:rsidR="00834B54" w:rsidRDefault="00834B54">
      <w:pPr>
        <w:pStyle w:val="ConsPlusNormal"/>
        <w:spacing w:before="200"/>
        <w:ind w:firstLine="540"/>
        <w:jc w:val="both"/>
      </w:pPr>
      <w:r>
        <w:lastRenderedPageBreak/>
        <w:t xml:space="preserve">- ежеквартально представлять Уполномоченному органу </w:t>
      </w:r>
      <w:hyperlink w:anchor="Par255" w:tooltip="ФОРМА" w:history="1">
        <w:r>
          <w:rPr>
            <w:color w:val="0000FF"/>
          </w:rPr>
          <w:t>информацию</w:t>
        </w:r>
      </w:hyperlink>
      <w:r>
        <w:t xml:space="preserve"> об объемах выполненных работ и осуществленных инвестициях (по форме согласно приложению N 2 к настоящему Соглашению);</w:t>
      </w:r>
    </w:p>
    <w:p w:rsidR="00834B54" w:rsidRDefault="00834B54">
      <w:pPr>
        <w:pStyle w:val="ConsPlusNormal"/>
        <w:spacing w:before="200"/>
        <w:ind w:firstLine="540"/>
        <w:jc w:val="both"/>
      </w:pPr>
      <w:r>
        <w:t>- уведомлять Уполномоченный орган о своей реорганизации (ликвидации) или перерегистрации в течение 30 (тридцати) дней с момента принятия решения о реорганизации (ликвидации) или перерегистрации.</w:t>
      </w:r>
    </w:p>
    <w:p w:rsidR="00834B54" w:rsidRDefault="00834B54">
      <w:pPr>
        <w:pStyle w:val="ConsPlusNormal"/>
        <w:spacing w:before="200"/>
        <w:ind w:firstLine="540"/>
        <w:jc w:val="both"/>
      </w:pPr>
      <w:r>
        <w:t>2.2. Инвестор имеет право:</w:t>
      </w:r>
    </w:p>
    <w:p w:rsidR="00834B54" w:rsidRDefault="00834B54">
      <w:pPr>
        <w:pStyle w:val="ConsPlusNormal"/>
        <w:spacing w:before="200"/>
        <w:ind w:firstLine="540"/>
        <w:jc w:val="both"/>
      </w:pPr>
      <w:r>
        <w:t>- заключать соглашения и договоры, необходимые для реализации инвестиционного проекта, с иными инвесторами, третьими лицами, привлекать дополнительные средства и ресурсы, не предусмотренные настоящим Соглашением;</w:t>
      </w:r>
    </w:p>
    <w:p w:rsidR="00834B54" w:rsidRDefault="00834B54">
      <w:pPr>
        <w:pStyle w:val="ConsPlusNormal"/>
        <w:spacing w:before="200"/>
        <w:ind w:firstLine="540"/>
        <w:jc w:val="both"/>
      </w:pPr>
      <w:r>
        <w:t>- корректировать показатели, объемы и сроки выполнения инвестиционного соглашения по согласованию с Уполномоченным органом.</w:t>
      </w:r>
    </w:p>
    <w:p w:rsidR="00834B54" w:rsidRDefault="00834B54">
      <w:pPr>
        <w:pStyle w:val="ConsPlusNormal"/>
        <w:spacing w:before="200"/>
        <w:ind w:firstLine="540"/>
        <w:jc w:val="both"/>
      </w:pPr>
      <w:r>
        <w:t>2.3. Уполномоченный орган обязуется:</w:t>
      </w:r>
    </w:p>
    <w:p w:rsidR="00834B54" w:rsidRDefault="00834B54">
      <w:pPr>
        <w:pStyle w:val="ConsPlusNormal"/>
        <w:spacing w:before="200"/>
        <w:ind w:firstLine="540"/>
        <w:jc w:val="both"/>
      </w:pPr>
      <w:r>
        <w:t>- не вмешиваться в хозяйственную деятельность Инвестора, если данная деятельность не противоречит действующему законодательству и условиям настоящего Соглашения;</w:t>
      </w:r>
    </w:p>
    <w:p w:rsidR="00834B54" w:rsidRDefault="00834B54">
      <w:pPr>
        <w:pStyle w:val="ConsPlusNormal"/>
        <w:spacing w:before="200"/>
        <w:ind w:firstLine="540"/>
        <w:jc w:val="both"/>
      </w:pPr>
      <w:r>
        <w:t>- содействовать невмешательству исполнительных органов государственной власти Ненецкого автономного округа и их должностных лиц в хозяйственную деятельность Инвестора, если указанная деятельность не противоречит действующему законодательству и условиям настоящего Соглашения;</w:t>
      </w:r>
    </w:p>
    <w:p w:rsidR="00834B54" w:rsidRDefault="00834B54">
      <w:pPr>
        <w:pStyle w:val="ConsPlusNormal"/>
        <w:spacing w:before="200"/>
        <w:ind w:firstLine="540"/>
        <w:jc w:val="both"/>
      </w:pPr>
      <w:r>
        <w:t>- содействовать реализации гарантий осуществления инвестиционной деятельности в порядке, предусмотренном законодательством Российской Федерации и законодательством Ненецкого автономного округа;</w:t>
      </w:r>
    </w:p>
    <w:p w:rsidR="00834B54" w:rsidRDefault="00834B54">
      <w:pPr>
        <w:pStyle w:val="ConsPlusNormal"/>
        <w:spacing w:before="200"/>
        <w:ind w:firstLine="540"/>
        <w:jc w:val="both"/>
      </w:pPr>
      <w:r>
        <w:t>- рассматривать письменные предложения Инвестора, связанные с реализацией инвестиционного проекта;</w:t>
      </w:r>
    </w:p>
    <w:p w:rsidR="00834B54" w:rsidRDefault="00834B54">
      <w:pPr>
        <w:pStyle w:val="ConsPlusNormal"/>
        <w:spacing w:before="200"/>
        <w:ind w:firstLine="540"/>
        <w:jc w:val="both"/>
      </w:pPr>
      <w:r>
        <w:t>- обеспечивать в случае внесения изменений в действующие нормативные правовые акты Российской Федерации и нормативные правовые акты Ненецкого автономного округа, затрагивающие перечень, объем и порядок применения мер государственной поддержки инвесторов, применение в установленном законодательством порядке к Инвестору максимально возможных мер государственной поддержки, допустимых действующим законодательством Российской Федерации и законодательством Ненецкого автономного округа;</w:t>
      </w:r>
    </w:p>
    <w:p w:rsidR="00834B54" w:rsidRDefault="00834B54">
      <w:pPr>
        <w:pStyle w:val="ConsPlusNormal"/>
        <w:spacing w:before="200"/>
        <w:ind w:firstLine="540"/>
        <w:jc w:val="both"/>
      </w:pPr>
      <w:r>
        <w:t>- оказывать государственную поддержку, предусмотренную действующим законодательством, и содействие в реализации инвестиционного проекта, в том числе предоставление Инвестору льгот и льготных режимов в порядке, установленном действующим законодательством Российской Федерации и законодательством Ненецкого автономного округа.</w:t>
      </w:r>
    </w:p>
    <w:p w:rsidR="00834B54" w:rsidRDefault="00834B54">
      <w:pPr>
        <w:pStyle w:val="ConsPlusNormal"/>
        <w:spacing w:before="200"/>
        <w:ind w:firstLine="540"/>
        <w:jc w:val="both"/>
      </w:pPr>
      <w:r>
        <w:t>2.4. Уполномоченный орган имеет право:</w:t>
      </w:r>
    </w:p>
    <w:p w:rsidR="00834B54" w:rsidRDefault="00834B54">
      <w:pPr>
        <w:pStyle w:val="ConsPlusNormal"/>
        <w:spacing w:before="200"/>
        <w:ind w:firstLine="540"/>
        <w:jc w:val="both"/>
      </w:pPr>
      <w:r>
        <w:t>- получать от Инвестора информацию о ходе реализации инвестиционного проекта и документацию, необходимую для проверки соблюдения условий настоящего Соглашения.</w:t>
      </w:r>
    </w:p>
    <w:p w:rsidR="00834B54" w:rsidRDefault="00834B54">
      <w:pPr>
        <w:pStyle w:val="ConsPlusNormal"/>
        <w:ind w:firstLine="540"/>
        <w:jc w:val="both"/>
      </w:pPr>
    </w:p>
    <w:p w:rsidR="00834B54" w:rsidRDefault="00834B54">
      <w:pPr>
        <w:pStyle w:val="ConsPlusNormal"/>
        <w:jc w:val="center"/>
        <w:outlineLvl w:val="2"/>
      </w:pPr>
      <w:r>
        <w:t>3. СРОК ДЕЙСТВИЯ СОГЛАШЕНИЯ</w:t>
      </w:r>
    </w:p>
    <w:p w:rsidR="00834B54" w:rsidRDefault="00834B54">
      <w:pPr>
        <w:pStyle w:val="ConsPlusNormal"/>
        <w:ind w:firstLine="540"/>
        <w:jc w:val="both"/>
      </w:pPr>
    </w:p>
    <w:p w:rsidR="00834B54" w:rsidRDefault="00834B54">
      <w:pPr>
        <w:pStyle w:val="ConsPlusNormal"/>
        <w:ind w:firstLine="540"/>
        <w:jc w:val="both"/>
      </w:pPr>
      <w:r>
        <w:t>3.1. Настоящее Соглашение вступает в силу с момента его подписания Сторонами и действует в течение срока реализации инвестиционного проекта.</w:t>
      </w:r>
    </w:p>
    <w:p w:rsidR="00834B54" w:rsidRDefault="00834B54">
      <w:pPr>
        <w:pStyle w:val="ConsPlusNormal"/>
        <w:ind w:firstLine="540"/>
        <w:jc w:val="both"/>
      </w:pPr>
    </w:p>
    <w:p w:rsidR="00834B54" w:rsidRDefault="00834B54">
      <w:pPr>
        <w:pStyle w:val="ConsPlusNormal"/>
        <w:jc w:val="center"/>
        <w:outlineLvl w:val="2"/>
      </w:pPr>
      <w:r>
        <w:t>4. ПРЕКРАЩЕНИЕ ДЕЙСТВИЯ СОГЛАШЕНИЯ</w:t>
      </w:r>
    </w:p>
    <w:p w:rsidR="00834B54" w:rsidRDefault="00834B54">
      <w:pPr>
        <w:pStyle w:val="ConsPlusNormal"/>
        <w:ind w:firstLine="540"/>
        <w:jc w:val="both"/>
      </w:pPr>
    </w:p>
    <w:p w:rsidR="00834B54" w:rsidRDefault="00834B54">
      <w:pPr>
        <w:pStyle w:val="ConsPlusNormal"/>
        <w:ind w:firstLine="540"/>
        <w:jc w:val="both"/>
      </w:pPr>
      <w:r>
        <w:t>4.1. Настоящее Соглашение может быть прекращено по соглашению Сторон.</w:t>
      </w:r>
    </w:p>
    <w:p w:rsidR="00834B54" w:rsidRDefault="00834B54">
      <w:pPr>
        <w:pStyle w:val="ConsPlusNormal"/>
        <w:spacing w:before="200"/>
        <w:ind w:firstLine="540"/>
        <w:jc w:val="both"/>
      </w:pPr>
      <w:r>
        <w:lastRenderedPageBreak/>
        <w:t>4.2. Настоящее Соглашение может быть прекращено в одностороннем порядке в следующих случаях:</w:t>
      </w:r>
    </w:p>
    <w:p w:rsidR="00834B54" w:rsidRDefault="00834B54">
      <w:pPr>
        <w:pStyle w:val="ConsPlusNormal"/>
        <w:spacing w:before="200"/>
        <w:ind w:firstLine="540"/>
        <w:jc w:val="both"/>
      </w:pPr>
      <w:r>
        <w:t>4.2.1. По инициативе Уполномоченного органа:</w:t>
      </w:r>
    </w:p>
    <w:p w:rsidR="00834B54" w:rsidRDefault="00834B54">
      <w:pPr>
        <w:pStyle w:val="ConsPlusNormal"/>
        <w:spacing w:before="200"/>
        <w:ind w:firstLine="540"/>
        <w:jc w:val="both"/>
      </w:pPr>
      <w:r>
        <w:t xml:space="preserve">- если Инвестор не представляет Уполномоченному органу информацию в сроки, установленные настоящим Соглашением, или представляет не соответствующую действительности информацию, предусмотренную </w:t>
      </w:r>
      <w:hyperlink w:anchor="Par124" w:tooltip="2.1. Инвестор обязуется:" w:history="1">
        <w:r>
          <w:rPr>
            <w:color w:val="0000FF"/>
          </w:rPr>
          <w:t>пп. 2.1</w:t>
        </w:r>
      </w:hyperlink>
      <w:r>
        <w:t xml:space="preserve"> и 2.5 настоящего Соглашения;</w:t>
      </w:r>
    </w:p>
    <w:p w:rsidR="00834B54" w:rsidRDefault="00834B54">
      <w:pPr>
        <w:pStyle w:val="ConsPlusNormal"/>
        <w:spacing w:before="200"/>
        <w:ind w:firstLine="540"/>
        <w:jc w:val="both"/>
      </w:pPr>
      <w:r>
        <w:t>- если из отчетов Инвестора по истечении одного года с момента подписания настоящего Соглашения следует, что инвестиционный проект не реализуется по причинам, зависящим от Инвестора;</w:t>
      </w:r>
    </w:p>
    <w:p w:rsidR="00834B54" w:rsidRDefault="00834B54">
      <w:pPr>
        <w:pStyle w:val="ConsPlusNormal"/>
        <w:spacing w:before="200"/>
        <w:ind w:firstLine="540"/>
        <w:jc w:val="both"/>
      </w:pPr>
      <w:r>
        <w:t>- в случае невыполнения Инвестором условий настоящего Соглашения по срокам и суммам инвестиций по причинам, зависящим от Инвестора.</w:t>
      </w:r>
    </w:p>
    <w:p w:rsidR="00834B54" w:rsidRDefault="00834B54">
      <w:pPr>
        <w:pStyle w:val="ConsPlusNormal"/>
        <w:spacing w:before="200"/>
        <w:ind w:firstLine="540"/>
        <w:jc w:val="both"/>
      </w:pPr>
      <w:r>
        <w:t>4.2.2. По инициативе Инвестора:</w:t>
      </w:r>
    </w:p>
    <w:p w:rsidR="00834B54" w:rsidRDefault="00834B54">
      <w:pPr>
        <w:pStyle w:val="ConsPlusNormal"/>
        <w:spacing w:before="200"/>
        <w:ind w:firstLine="540"/>
        <w:jc w:val="both"/>
      </w:pPr>
      <w:r>
        <w:t>- если Уполномоченный орган осуществляет действия, препятствующие или затрудняющие реализацию инвестиционного проекта;</w:t>
      </w:r>
    </w:p>
    <w:p w:rsidR="00834B54" w:rsidRDefault="00834B54">
      <w:pPr>
        <w:pStyle w:val="ConsPlusNormal"/>
        <w:spacing w:before="200"/>
        <w:ind w:firstLine="540"/>
        <w:jc w:val="both"/>
      </w:pPr>
      <w:r>
        <w:t>- если Уполномоченный орган не выполняет обязательства, установленные настоящим Соглашением;</w:t>
      </w:r>
    </w:p>
    <w:p w:rsidR="00834B54" w:rsidRDefault="00834B54">
      <w:pPr>
        <w:pStyle w:val="ConsPlusNormal"/>
        <w:spacing w:before="200"/>
        <w:ind w:firstLine="540"/>
        <w:jc w:val="both"/>
      </w:pPr>
      <w:r>
        <w:t>- если из отчетов Инвестора по истечении одного года с момента подписания настоящего Соглашения следует, что инвестиционный проект не реализуется по причинам, зависящим от Уполномоченного органа.</w:t>
      </w:r>
    </w:p>
    <w:p w:rsidR="00834B54" w:rsidRDefault="00834B54">
      <w:pPr>
        <w:pStyle w:val="ConsPlusNormal"/>
        <w:ind w:firstLine="540"/>
        <w:jc w:val="both"/>
      </w:pPr>
    </w:p>
    <w:p w:rsidR="00834B54" w:rsidRDefault="00834B54">
      <w:pPr>
        <w:pStyle w:val="ConsPlusNormal"/>
        <w:jc w:val="center"/>
        <w:outlineLvl w:val="2"/>
      </w:pPr>
      <w:r>
        <w:t>5. ПОРЯДОК РАЗРЕШЕНИЯ СПОРОВ И ОТВЕТСТВЕННОСТЬ СТОРОН</w:t>
      </w:r>
    </w:p>
    <w:p w:rsidR="00834B54" w:rsidRDefault="00834B54">
      <w:pPr>
        <w:pStyle w:val="ConsPlusNormal"/>
        <w:ind w:firstLine="540"/>
        <w:jc w:val="both"/>
      </w:pPr>
    </w:p>
    <w:p w:rsidR="00834B54" w:rsidRDefault="00834B54">
      <w:pPr>
        <w:pStyle w:val="ConsPlusNormal"/>
        <w:ind w:firstLine="540"/>
        <w:jc w:val="both"/>
      </w:pPr>
      <w:r>
        <w:t>5.1. Стороны несут ответственность по своим обязательствам в соответствии с действующим законодательством Российской Федерации.</w:t>
      </w:r>
    </w:p>
    <w:p w:rsidR="00834B54" w:rsidRDefault="00834B54">
      <w:pPr>
        <w:pStyle w:val="ConsPlusNormal"/>
        <w:spacing w:before="200"/>
        <w:ind w:firstLine="540"/>
        <w:jc w:val="both"/>
      </w:pPr>
      <w:r>
        <w:t>5.2. Все споры и разногласия, которые могут возникнуть в связи с применением настоящего Соглашения, должны решаться путем переговоров между Сторонами.</w:t>
      </w:r>
    </w:p>
    <w:p w:rsidR="00834B54" w:rsidRDefault="00834B54">
      <w:pPr>
        <w:pStyle w:val="ConsPlusNormal"/>
        <w:spacing w:before="200"/>
        <w:ind w:firstLine="540"/>
        <w:jc w:val="both"/>
      </w:pPr>
      <w:r>
        <w:t>5.3. В случае невозможности решить споры и разногласия путем переговоров в течение одного месяца с момента начала переговоров они могут быть переданы на разрешение Арбитражного суда Архангельской области в порядке, установленном законодательством Российской Федерации.</w:t>
      </w:r>
    </w:p>
    <w:p w:rsidR="00834B54" w:rsidRDefault="00834B54">
      <w:pPr>
        <w:pStyle w:val="ConsPlusNormal"/>
        <w:ind w:firstLine="540"/>
        <w:jc w:val="both"/>
      </w:pPr>
    </w:p>
    <w:p w:rsidR="00834B54" w:rsidRDefault="00834B54">
      <w:pPr>
        <w:pStyle w:val="ConsPlusNormal"/>
        <w:jc w:val="center"/>
        <w:outlineLvl w:val="2"/>
      </w:pPr>
      <w:r>
        <w:t>6. ОБСТОЯТЕЛЬСТВА НЕПРЕОДОЛИМОЙ СИЛЫ (ФОРС-МАЖОР)</w:t>
      </w:r>
    </w:p>
    <w:p w:rsidR="00834B54" w:rsidRDefault="00834B54">
      <w:pPr>
        <w:pStyle w:val="ConsPlusNormal"/>
        <w:ind w:firstLine="540"/>
        <w:jc w:val="both"/>
      </w:pPr>
    </w:p>
    <w:p w:rsidR="00834B54" w:rsidRDefault="00834B54">
      <w:pPr>
        <w:pStyle w:val="ConsPlusNormal"/>
        <w:ind w:firstLine="540"/>
        <w:jc w:val="both"/>
      </w:pPr>
      <w:r>
        <w:t>6.1. В случае возникновения в период действия настоящего Соглашения форс-мажорных обстоятельств (пожаров, стихийных бедствий, блокад, общественных волнений, беспорядков, запрещения экспорта и (или) импорта, каких бы то ни было военных действий), препятствующих полностью или частично исполнению Сторонами своих обязательств, срок исполнения обязательств отодвигается на период действия этих обстоятельств, определенный с согласия Сторон и оформленный в виде дополнения к настоящему Соглашению, при условии уведомления одной Стороной, для которой эти обстоятельства наступили, другой Стороны в течение 10 календарных дней.</w:t>
      </w:r>
    </w:p>
    <w:p w:rsidR="00834B54" w:rsidRDefault="00834B54">
      <w:pPr>
        <w:pStyle w:val="ConsPlusNormal"/>
        <w:spacing w:before="200"/>
        <w:ind w:firstLine="540"/>
        <w:jc w:val="both"/>
      </w:pPr>
      <w:r>
        <w:t>6.2. В случае наступления форс-мажорных обстоятельств исполнение настоящего Соглашения может быть отложено на срок не более 12 месяцев, по истечении которых Соглашение может быть расторгнуто.</w:t>
      </w:r>
    </w:p>
    <w:p w:rsidR="00834B54" w:rsidRDefault="00834B54">
      <w:pPr>
        <w:pStyle w:val="ConsPlusNormal"/>
        <w:ind w:firstLine="540"/>
        <w:jc w:val="both"/>
      </w:pPr>
    </w:p>
    <w:p w:rsidR="00834B54" w:rsidRDefault="00834B54">
      <w:pPr>
        <w:pStyle w:val="ConsPlusNormal"/>
        <w:jc w:val="center"/>
        <w:outlineLvl w:val="2"/>
      </w:pPr>
      <w:r>
        <w:t>7. ЗАКЛЮЧИТЕЛЬНЫЕ ПОЛОЖЕНИЯ</w:t>
      </w:r>
    </w:p>
    <w:p w:rsidR="00834B54" w:rsidRDefault="00834B54">
      <w:pPr>
        <w:pStyle w:val="ConsPlusNormal"/>
        <w:ind w:firstLine="540"/>
        <w:jc w:val="both"/>
      </w:pPr>
    </w:p>
    <w:p w:rsidR="00834B54" w:rsidRDefault="00834B54">
      <w:pPr>
        <w:pStyle w:val="ConsPlusNormal"/>
        <w:ind w:firstLine="540"/>
        <w:jc w:val="both"/>
      </w:pPr>
      <w:r>
        <w:t>7.1. Любые изменения и дополнения к настоящему Соглашению оформляются дополнительными соглашениями Сторон, которые становятся неотъемлемой частью Соглашения и вступают в силу с момента подписания их всеми Сторонами.</w:t>
      </w:r>
    </w:p>
    <w:p w:rsidR="00834B54" w:rsidRDefault="00834B54">
      <w:pPr>
        <w:pStyle w:val="ConsPlusNormal"/>
        <w:spacing w:before="200"/>
        <w:ind w:firstLine="540"/>
        <w:jc w:val="both"/>
      </w:pPr>
      <w:r>
        <w:t>7.2. Настоящее Соглашение составлено в трех экземплярах на русском языке, которые имеют одинаковую юридическую силу.</w:t>
      </w:r>
    </w:p>
    <w:p w:rsidR="00834B54" w:rsidRDefault="00834B54">
      <w:pPr>
        <w:pStyle w:val="ConsPlusNormal"/>
        <w:jc w:val="both"/>
      </w:pPr>
    </w:p>
    <w:p w:rsidR="00834B54" w:rsidRDefault="00834B54">
      <w:pPr>
        <w:pStyle w:val="ConsPlusNormal"/>
        <w:jc w:val="center"/>
        <w:outlineLvl w:val="2"/>
      </w:pPr>
      <w:r>
        <w:lastRenderedPageBreak/>
        <w:t>8. АДРЕСА, БАНКОВСКИЕ РЕКВИЗИТЫ И ПОДПИСИ СТОРОН</w:t>
      </w:r>
    </w:p>
    <w:p w:rsidR="00834B54" w:rsidRDefault="00834B54">
      <w:pPr>
        <w:pStyle w:val="ConsPlusNormal"/>
        <w:ind w:firstLine="540"/>
        <w:jc w:val="both"/>
      </w:pPr>
    </w:p>
    <w:p w:rsidR="00834B54" w:rsidRDefault="00834B54">
      <w:pPr>
        <w:pStyle w:val="ConsPlusNonformat"/>
        <w:jc w:val="both"/>
      </w:pPr>
      <w:r>
        <w:t>Уполномоченный орган:                             Инвестор:</w:t>
      </w:r>
    </w:p>
    <w:p w:rsidR="00834B54" w:rsidRDefault="00834B54">
      <w:pPr>
        <w:pStyle w:val="ConsPlusNonformat"/>
        <w:jc w:val="both"/>
      </w:pPr>
      <w:r>
        <w:t>__________________________                        ________________________</w:t>
      </w:r>
    </w:p>
    <w:p w:rsidR="00834B54" w:rsidRDefault="00834B54">
      <w:pPr>
        <w:pStyle w:val="ConsPlusNonformat"/>
        <w:jc w:val="both"/>
      </w:pPr>
      <w:r>
        <w:t>____________________ (ФИО)                        __________________ (ФИО)</w:t>
      </w:r>
    </w:p>
    <w:p w:rsidR="00834B54" w:rsidRDefault="00834B54">
      <w:pPr>
        <w:pStyle w:val="ConsPlusNormal"/>
        <w:ind w:firstLine="540"/>
        <w:jc w:val="both"/>
      </w:pPr>
    </w:p>
    <w:p w:rsidR="00834B54" w:rsidRDefault="00834B54">
      <w:pPr>
        <w:pStyle w:val="ConsPlusNormal"/>
        <w:ind w:firstLine="540"/>
        <w:jc w:val="both"/>
      </w:pPr>
    </w:p>
    <w:p w:rsidR="00834B54" w:rsidRDefault="00834B54">
      <w:pPr>
        <w:pStyle w:val="ConsPlusNormal"/>
        <w:jc w:val="right"/>
      </w:pPr>
    </w:p>
    <w:p w:rsidR="00834B54" w:rsidRDefault="00834B54">
      <w:pPr>
        <w:pStyle w:val="ConsPlusNormal"/>
        <w:jc w:val="right"/>
      </w:pPr>
    </w:p>
    <w:p w:rsidR="00834B54" w:rsidRDefault="00834B54">
      <w:pPr>
        <w:pStyle w:val="ConsPlusNormal"/>
        <w:jc w:val="right"/>
      </w:pPr>
    </w:p>
    <w:p w:rsidR="00834B54" w:rsidRDefault="00834B54">
      <w:pPr>
        <w:pStyle w:val="ConsPlusNormal"/>
        <w:jc w:val="right"/>
        <w:outlineLvl w:val="2"/>
      </w:pPr>
      <w:r>
        <w:t>Приложение 1</w:t>
      </w:r>
    </w:p>
    <w:p w:rsidR="00834B54" w:rsidRDefault="00834B54">
      <w:pPr>
        <w:pStyle w:val="ConsPlusNormal"/>
        <w:jc w:val="right"/>
      </w:pPr>
      <w:r>
        <w:t>к Инвестиционному соглашению N ___</w:t>
      </w:r>
    </w:p>
    <w:p w:rsidR="00834B54" w:rsidRDefault="00834B54">
      <w:pPr>
        <w:pStyle w:val="ConsPlusNormal"/>
        <w:jc w:val="right"/>
      </w:pPr>
      <w:r>
        <w:t>от "____" ___________ 20____ г.</w:t>
      </w:r>
    </w:p>
    <w:p w:rsidR="00834B54" w:rsidRDefault="00834B54">
      <w:pPr>
        <w:pStyle w:val="ConsPlusNormal"/>
        <w:ind w:left="540"/>
        <w:jc w:val="both"/>
      </w:pPr>
    </w:p>
    <w:p w:rsidR="00834B54" w:rsidRDefault="00834B54">
      <w:pPr>
        <w:pStyle w:val="ConsPlusNormal"/>
        <w:jc w:val="center"/>
      </w:pPr>
      <w:bookmarkStart w:id="10" w:name="Par188"/>
      <w:bookmarkEnd w:id="10"/>
      <w:r>
        <w:t>ОСНОВНЫЕ ХАРАКТЕРИСТИКИ</w:t>
      </w:r>
    </w:p>
    <w:p w:rsidR="00834B54" w:rsidRDefault="00834B54">
      <w:pPr>
        <w:pStyle w:val="ConsPlusNormal"/>
        <w:jc w:val="center"/>
      </w:pPr>
      <w:r>
        <w:t>ИНВЕСТИЦИОННОГО ПРОЕКТА</w:t>
      </w:r>
    </w:p>
    <w:p w:rsidR="00834B54" w:rsidRDefault="00834B54">
      <w:pPr>
        <w:pStyle w:val="ConsPlusNormal"/>
        <w:ind w:left="540"/>
        <w:jc w:val="both"/>
      </w:pPr>
    </w:p>
    <w:p w:rsidR="00834B54" w:rsidRDefault="00834B54">
      <w:pPr>
        <w:pStyle w:val="ConsPlusNormal"/>
        <w:ind w:left="540"/>
        <w:jc w:val="both"/>
        <w:sectPr w:rsidR="00834B54">
          <w:headerReference w:type="default" r:id="rId16"/>
          <w:footerReference w:type="default" r:id="rId17"/>
          <w:pgSz w:w="11906" w:h="16838"/>
          <w:pgMar w:top="1304" w:right="510" w:bottom="1304" w:left="1020"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65"/>
        <w:gridCol w:w="5445"/>
      </w:tblGrid>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lastRenderedPageBreak/>
              <w:t>Наименование показателя, характеризующего инвестиционный проект</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Заявлено инвестором</w:t>
            </w:r>
          </w:p>
        </w:tc>
      </w:tr>
      <w:tr w:rsidR="00834B54">
        <w:tc>
          <w:tcPr>
            <w:tcW w:w="12210" w:type="dxa"/>
            <w:gridSpan w:val="2"/>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Графы</w:t>
            </w: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1</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2</w:t>
            </w:r>
          </w:p>
        </w:tc>
      </w:tr>
      <w:tr w:rsidR="00834B54">
        <w:tc>
          <w:tcPr>
            <w:tcW w:w="12210" w:type="dxa"/>
            <w:gridSpan w:val="2"/>
            <w:tcBorders>
              <w:top w:val="single" w:sz="4" w:space="0" w:color="auto"/>
              <w:left w:val="single" w:sz="4" w:space="0" w:color="auto"/>
              <w:bottom w:val="single" w:sz="4" w:space="0" w:color="auto"/>
              <w:right w:val="single" w:sz="4" w:space="0" w:color="auto"/>
            </w:tcBorders>
          </w:tcPr>
          <w:p w:rsidR="00834B54" w:rsidRDefault="00834B54">
            <w:pPr>
              <w:pStyle w:val="ConsPlusNormal"/>
            </w:pPr>
            <w:r>
              <w:t>1. Сведения о затратах, связанных с реализацией инвестиционного проекта (тыс. руб.)</w:t>
            </w: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Объем инвестиций (всего)</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 том числе:</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собственные средства</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привлеченные средства</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другие источники финансирования</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2"/>
            <w:tcBorders>
              <w:top w:val="single" w:sz="4" w:space="0" w:color="auto"/>
              <w:left w:val="single" w:sz="4" w:space="0" w:color="auto"/>
              <w:bottom w:val="single" w:sz="4" w:space="0" w:color="auto"/>
              <w:right w:val="single" w:sz="4" w:space="0" w:color="auto"/>
            </w:tcBorders>
          </w:tcPr>
          <w:p w:rsidR="00834B54" w:rsidRDefault="00834B54">
            <w:pPr>
              <w:pStyle w:val="ConsPlusNormal"/>
            </w:pPr>
            <w:r>
              <w:t>2. Рабочие места, созданные в рамках реализации проекта (чел.)</w:t>
            </w: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Количество рабочих мест (всего)</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 том числе новых рабочих мест</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2"/>
            <w:tcBorders>
              <w:top w:val="single" w:sz="4" w:space="0" w:color="auto"/>
              <w:left w:val="single" w:sz="4" w:space="0" w:color="auto"/>
              <w:bottom w:val="single" w:sz="4" w:space="0" w:color="auto"/>
              <w:right w:val="single" w:sz="4" w:space="0" w:color="auto"/>
            </w:tcBorders>
          </w:tcPr>
          <w:p w:rsidR="00834B54" w:rsidRDefault="00834B54">
            <w:pPr>
              <w:pStyle w:val="ConsPlusNormal"/>
            </w:pPr>
            <w:r>
              <w:t>3. Основные показатели по реализации продукции (тыс. руб.)</w:t>
            </w: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Объем реализации продукции в рамках инвестиционного проекта</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2"/>
            <w:tcBorders>
              <w:top w:val="single" w:sz="4" w:space="0" w:color="auto"/>
              <w:left w:val="single" w:sz="4" w:space="0" w:color="auto"/>
              <w:bottom w:val="single" w:sz="4" w:space="0" w:color="auto"/>
              <w:right w:val="single" w:sz="4" w:space="0" w:color="auto"/>
            </w:tcBorders>
          </w:tcPr>
          <w:p w:rsidR="00834B54" w:rsidRDefault="00834B54">
            <w:pPr>
              <w:pStyle w:val="ConsPlusNormal"/>
            </w:pPr>
            <w:r>
              <w:t>4. Налоговые выплаты в рамках реализации проекта (тыс. руб.)</w:t>
            </w: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 федеральный бюджет</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 бюджет Ненецкого автономного округа</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 местный бюджет</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Всего</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2"/>
            <w:tcBorders>
              <w:top w:val="single" w:sz="4" w:space="0" w:color="auto"/>
              <w:left w:val="single" w:sz="4" w:space="0" w:color="auto"/>
              <w:bottom w:val="single" w:sz="4" w:space="0" w:color="auto"/>
              <w:right w:val="single" w:sz="4" w:space="0" w:color="auto"/>
            </w:tcBorders>
          </w:tcPr>
          <w:p w:rsidR="00834B54" w:rsidRDefault="00834B54">
            <w:pPr>
              <w:pStyle w:val="ConsPlusNormal"/>
            </w:pPr>
            <w:r>
              <w:t>5. Платежи в государственные внебюджетные фонды в рамках реализации проекта (тыс. руб.)</w:t>
            </w: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lastRenderedPageBreak/>
              <w:t>Всего</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2"/>
            <w:tcBorders>
              <w:top w:val="single" w:sz="4" w:space="0" w:color="auto"/>
              <w:left w:val="single" w:sz="4" w:space="0" w:color="auto"/>
              <w:bottom w:val="single" w:sz="4" w:space="0" w:color="auto"/>
              <w:right w:val="single" w:sz="4" w:space="0" w:color="auto"/>
            </w:tcBorders>
          </w:tcPr>
          <w:p w:rsidR="00834B54" w:rsidRDefault="00834B54">
            <w:pPr>
              <w:pStyle w:val="ConsPlusNormal"/>
            </w:pPr>
            <w:r>
              <w:t>6. Налоговые льготы, предоставленные в рамках реализации проекта (тыс. руб.)</w:t>
            </w: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Бюджет Ненецкого автономного округа</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Местный бюджет</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Всего</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7. Иные показатели</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bl>
    <w:p w:rsidR="00834B54" w:rsidRDefault="00834B54">
      <w:pPr>
        <w:pStyle w:val="ConsPlusNormal"/>
        <w:ind w:left="540"/>
        <w:jc w:val="both"/>
        <w:sectPr w:rsidR="00834B54">
          <w:headerReference w:type="default" r:id="rId18"/>
          <w:footerReference w:type="default" r:id="rId19"/>
          <w:pgSz w:w="16838" w:h="11906" w:orient="landscape"/>
          <w:pgMar w:top="1020" w:right="1304" w:bottom="510" w:left="1304" w:header="0" w:footer="0" w:gutter="0"/>
          <w:cols w:space="720"/>
          <w:noEndnote/>
        </w:sectPr>
      </w:pPr>
    </w:p>
    <w:p w:rsidR="00834B54" w:rsidRDefault="00834B54">
      <w:pPr>
        <w:pStyle w:val="ConsPlusNormal"/>
        <w:ind w:firstLine="540"/>
        <w:jc w:val="both"/>
      </w:pPr>
    </w:p>
    <w:p w:rsidR="00834B54" w:rsidRDefault="00834B54">
      <w:pPr>
        <w:pStyle w:val="ConsPlusNormal"/>
        <w:ind w:firstLine="540"/>
        <w:jc w:val="both"/>
      </w:pPr>
      <w:r>
        <w:t>Примечание.</w:t>
      </w:r>
    </w:p>
    <w:p w:rsidR="00834B54" w:rsidRDefault="00834B54">
      <w:pPr>
        <w:pStyle w:val="ConsPlusNormal"/>
        <w:spacing w:before="200"/>
        <w:ind w:firstLine="540"/>
        <w:jc w:val="both"/>
      </w:pPr>
      <w:r>
        <w:t>В графу 2 вносятся данные об инвестиционном проекте, указанные инвестором в обосновывающих материалах, представляемых при его соответствующем обращении в ____________________________________________.</w:t>
      </w:r>
    </w:p>
    <w:p w:rsidR="00834B54" w:rsidRDefault="00834B54">
      <w:pPr>
        <w:pStyle w:val="ConsPlusNormal"/>
        <w:spacing w:before="200"/>
        <w:ind w:firstLine="540"/>
        <w:jc w:val="both"/>
      </w:pPr>
      <w:r>
        <w:t>Ориентировочные данные по выплатам в указанные бюджеты и государственные внебюджетные фонды (за год), основные показатели по производству и реализации продукции (за год) приводятся исходя из предположения, что проект успешно реализован в заявленные сроки.</w:t>
      </w:r>
    </w:p>
    <w:p w:rsidR="00834B54" w:rsidRDefault="00834B54">
      <w:pPr>
        <w:pStyle w:val="ConsPlusNormal"/>
      </w:pPr>
    </w:p>
    <w:p w:rsidR="00834B54" w:rsidRDefault="00834B54">
      <w:pPr>
        <w:pStyle w:val="ConsPlusNormal"/>
        <w:jc w:val="center"/>
      </w:pPr>
      <w:r>
        <w:t>Подписи Сторон:</w:t>
      </w:r>
    </w:p>
    <w:p w:rsidR="00834B54" w:rsidRDefault="00834B54">
      <w:pPr>
        <w:pStyle w:val="ConsPlusNormal"/>
        <w:jc w:val="center"/>
      </w:pPr>
    </w:p>
    <w:p w:rsidR="00834B54" w:rsidRDefault="00834B54">
      <w:pPr>
        <w:pStyle w:val="ConsPlusNonformat"/>
        <w:jc w:val="both"/>
      </w:pPr>
      <w:r>
        <w:t>Уполномоченный орган:                              Инвестор:</w:t>
      </w:r>
    </w:p>
    <w:p w:rsidR="00834B54" w:rsidRDefault="00834B54">
      <w:pPr>
        <w:pStyle w:val="ConsPlusNonformat"/>
        <w:jc w:val="both"/>
      </w:pPr>
      <w:r>
        <w:t>________________________                           ________________________</w:t>
      </w:r>
    </w:p>
    <w:p w:rsidR="00834B54" w:rsidRDefault="00834B54">
      <w:pPr>
        <w:pStyle w:val="ConsPlusNonformat"/>
        <w:jc w:val="both"/>
      </w:pPr>
      <w:r>
        <w:t>__________________ (ФИО)                           __________________ (ФИО)</w:t>
      </w:r>
    </w:p>
    <w:p w:rsidR="00834B54" w:rsidRDefault="00834B54">
      <w:pPr>
        <w:pStyle w:val="ConsPlusNormal"/>
      </w:pPr>
    </w:p>
    <w:p w:rsidR="00834B54" w:rsidRDefault="00834B54">
      <w:pPr>
        <w:pStyle w:val="ConsPlusNormal"/>
      </w:pPr>
    </w:p>
    <w:p w:rsidR="00834B54" w:rsidRDefault="00834B54">
      <w:pPr>
        <w:pStyle w:val="ConsPlusNormal"/>
      </w:pPr>
    </w:p>
    <w:p w:rsidR="00834B54" w:rsidRDefault="00834B54">
      <w:pPr>
        <w:pStyle w:val="ConsPlusNormal"/>
      </w:pPr>
    </w:p>
    <w:p w:rsidR="00834B54" w:rsidRDefault="00834B54">
      <w:pPr>
        <w:pStyle w:val="ConsPlusNormal"/>
      </w:pPr>
    </w:p>
    <w:p w:rsidR="00834B54" w:rsidRDefault="00834B54">
      <w:pPr>
        <w:pStyle w:val="ConsPlusNormal"/>
        <w:jc w:val="right"/>
        <w:outlineLvl w:val="2"/>
      </w:pPr>
      <w:r>
        <w:t>Приложение 2</w:t>
      </w:r>
    </w:p>
    <w:p w:rsidR="00834B54" w:rsidRDefault="00834B54">
      <w:pPr>
        <w:pStyle w:val="ConsPlusNormal"/>
        <w:jc w:val="right"/>
      </w:pPr>
      <w:r>
        <w:t>к Инвестиционному соглашению N ____</w:t>
      </w:r>
    </w:p>
    <w:p w:rsidR="00834B54" w:rsidRDefault="00834B54">
      <w:pPr>
        <w:pStyle w:val="ConsPlusNormal"/>
        <w:jc w:val="right"/>
      </w:pPr>
      <w:r>
        <w:t>от "____" ____________ 20____ г.</w:t>
      </w:r>
    </w:p>
    <w:p w:rsidR="00834B54" w:rsidRDefault="00834B54">
      <w:pPr>
        <w:pStyle w:val="ConsPlusNormal"/>
        <w:ind w:firstLine="540"/>
        <w:jc w:val="both"/>
      </w:pPr>
    </w:p>
    <w:p w:rsidR="00834B54" w:rsidRDefault="00834B54">
      <w:pPr>
        <w:pStyle w:val="ConsPlusNormal"/>
        <w:jc w:val="center"/>
      </w:pPr>
      <w:bookmarkStart w:id="11" w:name="Par255"/>
      <w:bookmarkEnd w:id="11"/>
      <w:r>
        <w:t>ФОРМА</w:t>
      </w:r>
    </w:p>
    <w:p w:rsidR="00834B54" w:rsidRDefault="00834B54">
      <w:pPr>
        <w:pStyle w:val="ConsPlusNormal"/>
        <w:jc w:val="center"/>
      </w:pPr>
      <w:r>
        <w:t>ПРЕДСТАВЛЕНИЯ ИНФОРМАЦИИ О ХОДЕ</w:t>
      </w:r>
    </w:p>
    <w:p w:rsidR="00834B54" w:rsidRDefault="00834B54">
      <w:pPr>
        <w:pStyle w:val="ConsPlusNormal"/>
        <w:jc w:val="center"/>
      </w:pPr>
      <w:r>
        <w:t>РЕАЛИЗАЦИИ ИНВЕСТИЦИОННОГО ПРОЕКТА</w:t>
      </w:r>
    </w:p>
    <w:p w:rsidR="00834B54" w:rsidRDefault="00834B54">
      <w:pPr>
        <w:pStyle w:val="ConsPlusNormal"/>
        <w:jc w:val="center"/>
      </w:pPr>
    </w:p>
    <w:p w:rsidR="00834B54" w:rsidRDefault="00834B54">
      <w:pPr>
        <w:pStyle w:val="ConsPlusNormal"/>
        <w:jc w:val="center"/>
        <w:outlineLvl w:val="3"/>
      </w:pPr>
      <w:r>
        <w:t>ОТЧЕТ О РЕАЛИЗАЦИИ ИНВЕСТИЦИОННОГО ПРОЕКТА</w:t>
      </w:r>
    </w:p>
    <w:p w:rsidR="00834B54" w:rsidRDefault="00834B54">
      <w:pPr>
        <w:pStyle w:val="ConsPlusNormal"/>
        <w:jc w:val="center"/>
      </w:pPr>
    </w:p>
    <w:p w:rsidR="00834B54" w:rsidRDefault="00834B54">
      <w:pPr>
        <w:pStyle w:val="ConsPlusNormal"/>
        <w:jc w:val="center"/>
        <w:outlineLvl w:val="3"/>
      </w:pPr>
      <w:r>
        <w:t>Раздел 1. УЧЕТНЫЕ ДАННЫЕ ИНВЕСТИЦИОННОГО ПРОЕКТА</w:t>
      </w:r>
    </w:p>
    <w:p w:rsidR="00834B54" w:rsidRDefault="00834B54">
      <w:pPr>
        <w:pStyle w:val="ConsPlusNormal"/>
        <w:ind w:firstLine="540"/>
        <w:jc w:val="both"/>
      </w:pPr>
    </w:p>
    <w:p w:rsidR="00834B54" w:rsidRDefault="00834B54">
      <w:pPr>
        <w:pStyle w:val="ConsPlusNormal"/>
        <w:ind w:firstLine="540"/>
        <w:jc w:val="both"/>
        <w:sectPr w:rsidR="00834B54">
          <w:headerReference w:type="default" r:id="rId20"/>
          <w:footerReference w:type="default" r:id="rId21"/>
          <w:pgSz w:w="11906" w:h="16838"/>
          <w:pgMar w:top="1304" w:right="510" w:bottom="1304" w:left="1020"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834B54">
        <w:tc>
          <w:tcPr>
            <w:tcW w:w="12210" w:type="dxa"/>
            <w:gridSpan w:val="2"/>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lastRenderedPageBreak/>
              <w:t>Графы</w:t>
            </w: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1</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2</w:t>
            </w: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Заявитель (полное наименование)</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Контактные телефоны</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Ответственное лицо</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Зарегистрирован (код по ЕГРПО, страна, регион, город, район)</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Вид деятельности (основной вид деятельности заявителя)</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Наименование инвестиционного проекта (краткое (условное) наименование; полное наименование)</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Место размещения (реализации) проекта в Ненецком автономном округе (город, иное поселение, не определено)</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Тип инвестиционного проекта (новое строительство, расширение, реконструкция)</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Отрасль экономики (наименование отрасли экономики (по ОКВЭД), к которой относится организация (производство), создаваемая в ходе реализации инвестиционного проекта)</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Основная продукция (услуги) (перечень основной номенклатуры продукции (услуг) - не более 5 наименований)</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Срок реализации проекта (ввода объекта) (срок (месяц, год) достижения целей инвестиционного проекта)</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27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Период окупаемости проекта (лет, месяцев)</w:t>
            </w:r>
          </w:p>
        </w:tc>
        <w:tc>
          <w:tcPr>
            <w:tcW w:w="594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bl>
    <w:p w:rsidR="00834B54" w:rsidRDefault="00834B54">
      <w:pPr>
        <w:pStyle w:val="ConsPlusNormal"/>
        <w:ind w:firstLine="540"/>
        <w:jc w:val="both"/>
      </w:pPr>
    </w:p>
    <w:p w:rsidR="00834B54" w:rsidRDefault="00834B54">
      <w:pPr>
        <w:pStyle w:val="ConsPlusNormal"/>
        <w:jc w:val="center"/>
        <w:outlineLvl w:val="3"/>
      </w:pPr>
      <w:r>
        <w:t>Раздел 2. ИСПОЛЬЗОВАНИЕ РЕСУРСНОГО</w:t>
      </w:r>
    </w:p>
    <w:p w:rsidR="00834B54" w:rsidRDefault="00834B54">
      <w:pPr>
        <w:pStyle w:val="ConsPlusNormal"/>
        <w:jc w:val="center"/>
      </w:pPr>
      <w:r>
        <w:t>ПОТЕНЦИАЛА И ИНФРАСТРУКТУРЫ</w:t>
      </w:r>
    </w:p>
    <w:p w:rsidR="00834B54" w:rsidRDefault="00834B5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15"/>
        <w:gridCol w:w="1980"/>
        <w:gridCol w:w="2310"/>
        <w:gridCol w:w="2805"/>
      </w:tblGrid>
      <w:tr w:rsidR="00834B54">
        <w:tc>
          <w:tcPr>
            <w:tcW w:w="511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lastRenderedPageBreak/>
              <w:t>Ресурсы, используемые при реализации инвестиционного проекта</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Заявлено</w:t>
            </w:r>
          </w:p>
          <w:p w:rsidR="00834B54" w:rsidRDefault="00834B54">
            <w:pPr>
              <w:pStyle w:val="ConsPlusNormal"/>
              <w:jc w:val="center"/>
            </w:pPr>
            <w:r>
              <w:t>инвестором</w:t>
            </w:r>
          </w:p>
        </w:tc>
        <w:tc>
          <w:tcPr>
            <w:tcW w:w="231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Фактическое потребление за отчетный период</w:t>
            </w: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Всего с момента</w:t>
            </w:r>
          </w:p>
          <w:p w:rsidR="00834B54" w:rsidRDefault="00834B54">
            <w:pPr>
              <w:pStyle w:val="ConsPlusNormal"/>
              <w:jc w:val="center"/>
            </w:pPr>
            <w:r>
              <w:t>обращения</w:t>
            </w:r>
          </w:p>
        </w:tc>
      </w:tr>
      <w:tr w:rsidR="00834B54">
        <w:tc>
          <w:tcPr>
            <w:tcW w:w="12210" w:type="dxa"/>
            <w:gridSpan w:val="4"/>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Графы</w:t>
            </w:r>
          </w:p>
        </w:tc>
      </w:tr>
      <w:tr w:rsidR="00834B54">
        <w:tc>
          <w:tcPr>
            <w:tcW w:w="511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3</w:t>
            </w: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4</w:t>
            </w:r>
          </w:p>
        </w:tc>
      </w:tr>
      <w:tr w:rsidR="00834B54">
        <w:tc>
          <w:tcPr>
            <w:tcW w:w="12210" w:type="dxa"/>
            <w:gridSpan w:val="4"/>
            <w:tcBorders>
              <w:top w:val="single" w:sz="4" w:space="0" w:color="auto"/>
              <w:left w:val="single" w:sz="4" w:space="0" w:color="auto"/>
              <w:bottom w:val="single" w:sz="4" w:space="0" w:color="auto"/>
              <w:right w:val="single" w:sz="4" w:space="0" w:color="auto"/>
            </w:tcBorders>
          </w:tcPr>
          <w:p w:rsidR="00834B54" w:rsidRDefault="00834B54">
            <w:pPr>
              <w:pStyle w:val="ConsPlusNormal"/>
            </w:pPr>
            <w:r>
              <w:t>1. Ресурсы, необходимые для реализации инвестиционного проекта</w:t>
            </w:r>
          </w:p>
        </w:tc>
      </w:tr>
      <w:tr w:rsidR="00834B54">
        <w:tc>
          <w:tcPr>
            <w:tcW w:w="511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r>
              <w:t>Размер земельного участка (га)</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511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Производственные помещения (кв. м)</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511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Годовая потребность в водных ресурсах (тыс. куб. м)</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511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Годовая потребность в энергоресурсах (тыс. кВт.ч)</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511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Годовая потребность в природном газе (тыс. куб. м)</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511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Прочие</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4"/>
            <w:tcBorders>
              <w:top w:val="single" w:sz="4" w:space="0" w:color="auto"/>
              <w:left w:val="single" w:sz="4" w:space="0" w:color="auto"/>
              <w:bottom w:val="single" w:sz="4" w:space="0" w:color="auto"/>
              <w:right w:val="single" w:sz="4" w:space="0" w:color="auto"/>
            </w:tcBorders>
          </w:tcPr>
          <w:p w:rsidR="00834B54" w:rsidRDefault="00834B54">
            <w:pPr>
              <w:pStyle w:val="ConsPlusNormal"/>
            </w:pPr>
            <w:r>
              <w:t>2. Объекты инфраструктуры, необходимые для реализации проекта (максимальная удаленность от объекта)</w:t>
            </w:r>
          </w:p>
        </w:tc>
      </w:tr>
      <w:tr w:rsidR="00834B54">
        <w:tc>
          <w:tcPr>
            <w:tcW w:w="511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Автомобильная дорога</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5115" w:type="dxa"/>
            <w:gridSpan w:val="2"/>
            <w:vMerge w:val="restart"/>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511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Морской-речной порт</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5115" w:type="dxa"/>
            <w:gridSpan w:val="2"/>
            <w:vMerge/>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511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Прочие</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5115" w:type="dxa"/>
            <w:gridSpan w:val="2"/>
            <w:vMerge/>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bl>
    <w:p w:rsidR="00834B54" w:rsidRDefault="00834B54">
      <w:pPr>
        <w:pStyle w:val="ConsPlusNormal"/>
        <w:ind w:firstLine="540"/>
        <w:jc w:val="both"/>
      </w:pPr>
    </w:p>
    <w:p w:rsidR="00834B54" w:rsidRDefault="00834B54">
      <w:pPr>
        <w:pStyle w:val="ConsPlusNormal"/>
        <w:ind w:firstLine="540"/>
        <w:jc w:val="both"/>
      </w:pPr>
      <w:r>
        <w:t>Примечания.</w:t>
      </w:r>
    </w:p>
    <w:p w:rsidR="00834B54" w:rsidRDefault="00834B54">
      <w:pPr>
        <w:pStyle w:val="ConsPlusNormal"/>
        <w:spacing w:before="200"/>
        <w:ind w:firstLine="540"/>
        <w:jc w:val="both"/>
      </w:pPr>
      <w:r>
        <w:t>В графу 2 вносятся данные, указанные инвестором в обосновывающих материалах, представляемых при его соответствующем обращении в органы государственной власти Ненецкого автономного округа (в случае такого обращения).</w:t>
      </w:r>
    </w:p>
    <w:p w:rsidR="00834B54" w:rsidRDefault="00834B54">
      <w:pPr>
        <w:pStyle w:val="ConsPlusNormal"/>
        <w:spacing w:before="200"/>
        <w:ind w:firstLine="540"/>
        <w:jc w:val="both"/>
      </w:pPr>
      <w:r>
        <w:t>В графу 3 вносятся данные о фактическом использовании ресурсов за отчетный квартал.</w:t>
      </w:r>
    </w:p>
    <w:p w:rsidR="00834B54" w:rsidRDefault="00834B54">
      <w:pPr>
        <w:pStyle w:val="ConsPlusNormal"/>
        <w:spacing w:before="200"/>
        <w:ind w:firstLine="540"/>
        <w:jc w:val="both"/>
      </w:pPr>
      <w:r>
        <w:t>В графу 4 вносятся данные о суммарном фактическом использовании ресурсов за период с момента указанного обращения инвестора.</w:t>
      </w:r>
    </w:p>
    <w:p w:rsidR="00834B54" w:rsidRDefault="00834B54">
      <w:pPr>
        <w:pStyle w:val="ConsPlusNormal"/>
        <w:ind w:firstLine="540"/>
        <w:jc w:val="both"/>
      </w:pPr>
    </w:p>
    <w:p w:rsidR="00834B54" w:rsidRDefault="00834B54">
      <w:pPr>
        <w:pStyle w:val="ConsPlusNormal"/>
        <w:jc w:val="center"/>
        <w:outlineLvl w:val="3"/>
      </w:pPr>
      <w:r>
        <w:t>Раздел 3. СОЦИАЛЬНО-ЭКОНОМИЧЕСКАЯ ХАРАКТЕРИСТИКА</w:t>
      </w:r>
    </w:p>
    <w:p w:rsidR="00834B54" w:rsidRDefault="00834B54">
      <w:pPr>
        <w:pStyle w:val="ConsPlusNormal"/>
        <w:jc w:val="center"/>
      </w:pPr>
      <w:r>
        <w:lastRenderedPageBreak/>
        <w:t>ИНВЕСТИЦИОННОГО ПРОЕКТА</w:t>
      </w:r>
    </w:p>
    <w:p w:rsidR="00834B54" w:rsidRDefault="00834B5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0"/>
        <w:gridCol w:w="1980"/>
        <w:gridCol w:w="2475"/>
        <w:gridCol w:w="2805"/>
      </w:tblGrid>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Наименование показателя, характеризующего инвестиционный проект</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Заявлено</w:t>
            </w:r>
          </w:p>
          <w:p w:rsidR="00834B54" w:rsidRDefault="00834B54">
            <w:pPr>
              <w:pStyle w:val="ConsPlusNormal"/>
              <w:jc w:val="center"/>
            </w:pPr>
            <w:r>
              <w:t>инвестором</w:t>
            </w: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Фактически за</w:t>
            </w:r>
          </w:p>
          <w:p w:rsidR="00834B54" w:rsidRDefault="00834B54">
            <w:pPr>
              <w:pStyle w:val="ConsPlusNormal"/>
              <w:jc w:val="center"/>
            </w:pPr>
            <w:r>
              <w:t>отчетный период</w:t>
            </w: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Всего с момента</w:t>
            </w:r>
          </w:p>
          <w:p w:rsidR="00834B54" w:rsidRDefault="00834B54">
            <w:pPr>
              <w:pStyle w:val="ConsPlusNormal"/>
              <w:jc w:val="center"/>
            </w:pPr>
            <w:r>
              <w:t>обращения</w:t>
            </w:r>
          </w:p>
        </w:tc>
      </w:tr>
      <w:tr w:rsidR="00834B54">
        <w:tc>
          <w:tcPr>
            <w:tcW w:w="12210" w:type="dxa"/>
            <w:gridSpan w:val="4"/>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Графы</w:t>
            </w: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3</w:t>
            </w: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4</w:t>
            </w:r>
          </w:p>
        </w:tc>
      </w:tr>
      <w:tr w:rsidR="00834B54">
        <w:tc>
          <w:tcPr>
            <w:tcW w:w="12210" w:type="dxa"/>
            <w:gridSpan w:val="4"/>
            <w:tcBorders>
              <w:top w:val="single" w:sz="4" w:space="0" w:color="auto"/>
              <w:left w:val="single" w:sz="4" w:space="0" w:color="auto"/>
              <w:bottom w:val="single" w:sz="4" w:space="0" w:color="auto"/>
              <w:right w:val="single" w:sz="4" w:space="0" w:color="auto"/>
            </w:tcBorders>
          </w:tcPr>
          <w:p w:rsidR="00834B54" w:rsidRDefault="00834B54">
            <w:pPr>
              <w:pStyle w:val="ConsPlusNormal"/>
            </w:pPr>
            <w:r>
              <w:t>1. Сведения о затратах, связанных с реализацией инвестиционного проекта (тыс. руб.)</w:t>
            </w: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Объем инвестиций (всего)</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 том числе:</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собственные средства</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привлеченные средства</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иностранный капитал</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другие источники финансирования</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4"/>
            <w:tcBorders>
              <w:top w:val="single" w:sz="4" w:space="0" w:color="auto"/>
              <w:left w:val="single" w:sz="4" w:space="0" w:color="auto"/>
              <w:bottom w:val="single" w:sz="4" w:space="0" w:color="auto"/>
              <w:right w:val="single" w:sz="4" w:space="0" w:color="auto"/>
            </w:tcBorders>
          </w:tcPr>
          <w:p w:rsidR="00834B54" w:rsidRDefault="00834B54">
            <w:pPr>
              <w:pStyle w:val="ConsPlusNormal"/>
            </w:pPr>
            <w:r>
              <w:t>2. Рабочие места, созданные в рамках реализации проекта (чел.)</w:t>
            </w: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Количество рабочих мест (всего)</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 том числе новых рабочих мест</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4"/>
            <w:tcBorders>
              <w:top w:val="single" w:sz="4" w:space="0" w:color="auto"/>
              <w:left w:val="single" w:sz="4" w:space="0" w:color="auto"/>
              <w:bottom w:val="single" w:sz="4" w:space="0" w:color="auto"/>
              <w:right w:val="single" w:sz="4" w:space="0" w:color="auto"/>
            </w:tcBorders>
          </w:tcPr>
          <w:p w:rsidR="00834B54" w:rsidRDefault="00834B54">
            <w:pPr>
              <w:pStyle w:val="ConsPlusNormal"/>
            </w:pPr>
            <w:r>
              <w:t>3. Основные показатели по производству и реализации продукции (тыс. руб.)</w:t>
            </w: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Выпуск продукции в рамках инвестиционного проекта в соответствии с номенклатурой</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Объем реализации продукции, произведенной в рамках инвестиционного проекта</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4"/>
            <w:tcBorders>
              <w:top w:val="single" w:sz="4" w:space="0" w:color="auto"/>
              <w:left w:val="single" w:sz="4" w:space="0" w:color="auto"/>
              <w:bottom w:val="single" w:sz="4" w:space="0" w:color="auto"/>
              <w:right w:val="single" w:sz="4" w:space="0" w:color="auto"/>
            </w:tcBorders>
          </w:tcPr>
          <w:p w:rsidR="00834B54" w:rsidRDefault="00834B54">
            <w:pPr>
              <w:pStyle w:val="ConsPlusNormal"/>
            </w:pPr>
            <w:r>
              <w:t>4. Налоговые выплаты в рамках реализации проекта (тыс. руб.)</w:t>
            </w: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 федеральный бюджет</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lastRenderedPageBreak/>
              <w:t>В бюджет Ненецкого автономного округа</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 местный бюджет</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Всего</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4"/>
            <w:tcBorders>
              <w:top w:val="single" w:sz="4" w:space="0" w:color="auto"/>
              <w:left w:val="single" w:sz="4" w:space="0" w:color="auto"/>
              <w:bottom w:val="single" w:sz="4" w:space="0" w:color="auto"/>
              <w:right w:val="single" w:sz="4" w:space="0" w:color="auto"/>
            </w:tcBorders>
          </w:tcPr>
          <w:p w:rsidR="00834B54" w:rsidRDefault="00834B54">
            <w:pPr>
              <w:pStyle w:val="ConsPlusNormal"/>
            </w:pPr>
            <w:r>
              <w:t>5. Платежи в государственные внебюджетные фонды в рамках реализации проекта (тыс. руб.)</w:t>
            </w: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Всего</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4"/>
            <w:tcBorders>
              <w:top w:val="single" w:sz="4" w:space="0" w:color="auto"/>
              <w:left w:val="single" w:sz="4" w:space="0" w:color="auto"/>
              <w:bottom w:val="single" w:sz="4" w:space="0" w:color="auto"/>
              <w:right w:val="single" w:sz="4" w:space="0" w:color="auto"/>
            </w:tcBorders>
          </w:tcPr>
          <w:p w:rsidR="00834B54" w:rsidRDefault="00834B54">
            <w:pPr>
              <w:pStyle w:val="ConsPlusNormal"/>
            </w:pPr>
            <w:r>
              <w:t>6. Налоговые льготы, предоставленные в рамках реализации проекта (тыс. руб.)</w:t>
            </w: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Бюджет Ненецкого автономного округа</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Местный бюджет</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4950"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Всего</w:t>
            </w:r>
          </w:p>
        </w:tc>
        <w:tc>
          <w:tcPr>
            <w:tcW w:w="1980"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bl>
    <w:p w:rsidR="00834B54" w:rsidRDefault="00834B54">
      <w:pPr>
        <w:pStyle w:val="ConsPlusNormal"/>
        <w:ind w:firstLine="540"/>
        <w:jc w:val="both"/>
      </w:pPr>
    </w:p>
    <w:p w:rsidR="00834B54" w:rsidRDefault="00834B54">
      <w:pPr>
        <w:pStyle w:val="ConsPlusNormal"/>
        <w:ind w:firstLine="540"/>
        <w:jc w:val="both"/>
      </w:pPr>
      <w:r>
        <w:t>Примечания.</w:t>
      </w:r>
    </w:p>
    <w:p w:rsidR="00834B54" w:rsidRDefault="00834B54">
      <w:pPr>
        <w:pStyle w:val="ConsPlusNormal"/>
        <w:spacing w:before="200"/>
        <w:ind w:firstLine="540"/>
        <w:jc w:val="both"/>
      </w:pPr>
      <w:r>
        <w:t>В графу 2 вносятся данные об инвестиционном проекте, указанные инвестором в обосновывающих материалах, представляемых при его соответствующем обращении в ___________________________________________ (в случае такого обращения). Ориентировочные данные по выплатам в указанные бюджеты и государственные внебюджетные фонды (за год), основные показатели по производству и реализации продукции (за год) приводятся исходя из предположения, что проект успешно реализован в заявленные сроки.</w:t>
      </w:r>
    </w:p>
    <w:p w:rsidR="00834B54" w:rsidRDefault="00834B54">
      <w:pPr>
        <w:pStyle w:val="ConsPlusNormal"/>
        <w:spacing w:before="200"/>
        <w:ind w:firstLine="540"/>
        <w:jc w:val="both"/>
      </w:pPr>
      <w:r>
        <w:t>В графу 3 вносятся данные за отчетный квартал.</w:t>
      </w:r>
    </w:p>
    <w:p w:rsidR="00834B54" w:rsidRDefault="00834B54">
      <w:pPr>
        <w:pStyle w:val="ConsPlusNormal"/>
        <w:spacing w:before="200"/>
        <w:ind w:firstLine="540"/>
        <w:jc w:val="both"/>
      </w:pPr>
      <w:r>
        <w:t>В графу 4 вносятся данные за период с момента указанного обращения инвестора.</w:t>
      </w:r>
    </w:p>
    <w:p w:rsidR="00834B54" w:rsidRDefault="00834B54">
      <w:pPr>
        <w:pStyle w:val="ConsPlusNormal"/>
        <w:ind w:firstLine="540"/>
        <w:jc w:val="both"/>
      </w:pPr>
    </w:p>
    <w:p w:rsidR="00834B54" w:rsidRDefault="00834B54">
      <w:pPr>
        <w:pStyle w:val="ConsPlusNormal"/>
        <w:jc w:val="center"/>
        <w:outlineLvl w:val="3"/>
      </w:pPr>
      <w:r>
        <w:t>Раздел 4. ИНФОРМАЦИЯ О ПРОРАБОТКЕ И РЕАЛИЗАЦИИ</w:t>
      </w:r>
    </w:p>
    <w:p w:rsidR="00834B54" w:rsidRDefault="00834B54">
      <w:pPr>
        <w:pStyle w:val="ConsPlusNormal"/>
        <w:jc w:val="center"/>
      </w:pPr>
      <w:r>
        <w:t>ИНВЕСТИЦИОННОГО ПРОЕКТА ПО СОСТОЯНИЮ НА ОТЧЕТНЫЙ ПЕРИОД</w:t>
      </w:r>
    </w:p>
    <w:p w:rsidR="00834B54" w:rsidRDefault="00834B54">
      <w:pPr>
        <w:pStyle w:val="ConsPlusNormal"/>
        <w:jc w:val="center"/>
      </w:pPr>
      <w:r>
        <w:t>(В СЛУЧАЕ ЕЕ ПРОВЕДЕНИЯ)</w:t>
      </w:r>
    </w:p>
    <w:p w:rsidR="00834B54" w:rsidRDefault="00834B5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65"/>
        <w:gridCol w:w="5445"/>
      </w:tblGrid>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Контролируемые этапы</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Наименование документа, дата, номер</w:t>
            </w:r>
          </w:p>
        </w:tc>
      </w:tr>
      <w:tr w:rsidR="00834B54">
        <w:tc>
          <w:tcPr>
            <w:tcW w:w="12210" w:type="dxa"/>
            <w:gridSpan w:val="2"/>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Графы</w:t>
            </w: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1</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center"/>
            </w:pPr>
            <w:r>
              <w:t>2</w:t>
            </w:r>
          </w:p>
        </w:tc>
      </w:tr>
      <w:tr w:rsidR="00834B54">
        <w:tc>
          <w:tcPr>
            <w:tcW w:w="12210" w:type="dxa"/>
            <w:gridSpan w:val="2"/>
            <w:tcBorders>
              <w:top w:val="single" w:sz="4" w:space="0" w:color="auto"/>
              <w:left w:val="single" w:sz="4" w:space="0" w:color="auto"/>
              <w:bottom w:val="single" w:sz="4" w:space="0" w:color="auto"/>
              <w:right w:val="single" w:sz="4" w:space="0" w:color="auto"/>
            </w:tcBorders>
          </w:tcPr>
          <w:p w:rsidR="00834B54" w:rsidRDefault="00834B54">
            <w:pPr>
              <w:pStyle w:val="ConsPlusNormal"/>
            </w:pPr>
            <w:r>
              <w:lastRenderedPageBreak/>
              <w:t>1. Предварительная проработка инвестиционного проекта ____________________ ___________________________________________________ и принятие решения о выдаче или отказе в выдаче заключения</w:t>
            </w: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Основание для проработки (наличие обращения)</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Поступление обосновывающих материалов (бизнес-план; копия свидетельства о государственной регистрации юридического лица;</w:t>
            </w:r>
          </w:p>
          <w:p w:rsidR="00834B54" w:rsidRDefault="00834B54">
            <w:pPr>
              <w:pStyle w:val="ConsPlusNormal"/>
            </w:pPr>
            <w:r>
              <w:t>копии лицензий; копии свидетельств о постановке на налоговый учет;</w:t>
            </w:r>
          </w:p>
          <w:p w:rsidR="00834B54" w:rsidRDefault="00834B54">
            <w:pPr>
              <w:pStyle w:val="ConsPlusNormal"/>
            </w:pPr>
            <w:r>
              <w:t>бухгалтерский баланс;</w:t>
            </w:r>
          </w:p>
          <w:p w:rsidR="00834B54" w:rsidRDefault="00834B54">
            <w:pPr>
              <w:pStyle w:val="ConsPlusNormal"/>
            </w:pPr>
            <w:r>
              <w:t>предварительный расчет налоговых поступлений)</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Заключение Управления финансов Ненецкого автономного округа о целесообразности реализации инвестиционного проекта;</w:t>
            </w:r>
          </w:p>
          <w:p w:rsidR="00834B54" w:rsidRDefault="00834B54">
            <w:pPr>
              <w:pStyle w:val="ConsPlusNormal"/>
            </w:pPr>
            <w:r>
              <w:t>заключение правового управления Аппарата Администрации Ненецкого автономного округа о целесообразности реализации инвестиционного проекта;</w:t>
            </w:r>
          </w:p>
          <w:p w:rsidR="00834B54" w:rsidRDefault="00834B54">
            <w:pPr>
              <w:pStyle w:val="ConsPlusNormal"/>
            </w:pPr>
            <w:r>
              <w:t>заключение органов местного самоуправления о целесообразности реализации инвестиционного проекта на территории соответствующего муниципального образования</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2"/>
            <w:tcBorders>
              <w:top w:val="single" w:sz="4" w:space="0" w:color="auto"/>
              <w:left w:val="single" w:sz="4" w:space="0" w:color="auto"/>
              <w:bottom w:val="single" w:sz="4" w:space="0" w:color="auto"/>
              <w:right w:val="single" w:sz="4" w:space="0" w:color="auto"/>
            </w:tcBorders>
          </w:tcPr>
          <w:p w:rsidR="00834B54" w:rsidRDefault="00834B54">
            <w:pPr>
              <w:pStyle w:val="ConsPlusNormal"/>
            </w:pPr>
            <w:r>
              <w:t>2. Проработка и принятие решения по земельным и имущественным вопросам</w:t>
            </w: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Акт выбора земельного участка</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Решение о предварительном согласовании места размещения</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Решение (наименование учреждения) по координации деятельности в сфере земельных отношений на территории Ненецкого автономного округа о формировании землеустроительного дела</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Решение (наименование учреждения) по координации деятельности в сфере земельных отношений на территории Ненецкого автономного округа о подготовке проекта постановления "_______________" о предоставлении земельного участка</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Государственный кадастровый учет земельного участка</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 xml:space="preserve">Результат проведения торгов (конкурсов, аукционов) по продаже участка, продаже права на заключение договора аренды (протокол </w:t>
            </w:r>
            <w:r>
              <w:lastRenderedPageBreak/>
              <w:t>подведения итогов проведения торгов или договор аренды земельного участка)</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Принятие решения о предоставлении земельного участка</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12210" w:type="dxa"/>
            <w:gridSpan w:val="2"/>
            <w:tcBorders>
              <w:top w:val="single" w:sz="4" w:space="0" w:color="auto"/>
              <w:left w:val="single" w:sz="4" w:space="0" w:color="auto"/>
              <w:bottom w:val="single" w:sz="4" w:space="0" w:color="auto"/>
              <w:right w:val="single" w:sz="4" w:space="0" w:color="auto"/>
            </w:tcBorders>
          </w:tcPr>
          <w:p w:rsidR="00834B54" w:rsidRDefault="00834B54">
            <w:pPr>
              <w:pStyle w:val="ConsPlusNormal"/>
            </w:pPr>
            <w:r>
              <w:t>3. Последующие этапы реализации инвестиционного проекта</w:t>
            </w: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Заключение инвестиционного соглашения</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Согласование, утверждение проектной документации</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Разрешение на строительство</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Ввод в эксплуатацию (акт государственной приемки)</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r w:rsidR="00834B54">
        <w:tc>
          <w:tcPr>
            <w:tcW w:w="6765" w:type="dxa"/>
            <w:tcBorders>
              <w:top w:val="single" w:sz="4" w:space="0" w:color="auto"/>
              <w:left w:val="single" w:sz="4" w:space="0" w:color="auto"/>
              <w:bottom w:val="single" w:sz="4" w:space="0" w:color="auto"/>
              <w:right w:val="single" w:sz="4" w:space="0" w:color="auto"/>
            </w:tcBorders>
          </w:tcPr>
          <w:p w:rsidR="00834B54" w:rsidRDefault="00834B54">
            <w:pPr>
              <w:pStyle w:val="ConsPlusNormal"/>
            </w:pPr>
            <w:r>
              <w:t>Сертификация продукции (сертификаты соответствия)</w:t>
            </w:r>
          </w:p>
        </w:tc>
        <w:tc>
          <w:tcPr>
            <w:tcW w:w="5445" w:type="dxa"/>
            <w:tcBorders>
              <w:top w:val="single" w:sz="4" w:space="0" w:color="auto"/>
              <w:left w:val="single" w:sz="4" w:space="0" w:color="auto"/>
              <w:bottom w:val="single" w:sz="4" w:space="0" w:color="auto"/>
              <w:right w:val="single" w:sz="4" w:space="0" w:color="auto"/>
            </w:tcBorders>
          </w:tcPr>
          <w:p w:rsidR="00834B54" w:rsidRDefault="00834B54">
            <w:pPr>
              <w:pStyle w:val="ConsPlusNormal"/>
              <w:jc w:val="both"/>
            </w:pPr>
          </w:p>
        </w:tc>
      </w:tr>
    </w:tbl>
    <w:p w:rsidR="00834B54" w:rsidRDefault="00834B54">
      <w:pPr>
        <w:pStyle w:val="ConsPlusNormal"/>
        <w:ind w:firstLine="540"/>
        <w:jc w:val="both"/>
      </w:pPr>
    </w:p>
    <w:p w:rsidR="00834B54" w:rsidRDefault="00834B54">
      <w:pPr>
        <w:pStyle w:val="ConsPlusNonformat"/>
        <w:jc w:val="both"/>
      </w:pPr>
      <w:r>
        <w:t xml:space="preserve">                            Форма согласована:</w:t>
      </w:r>
    </w:p>
    <w:p w:rsidR="00834B54" w:rsidRDefault="00834B54">
      <w:pPr>
        <w:pStyle w:val="ConsPlusNonformat"/>
        <w:jc w:val="both"/>
      </w:pPr>
    </w:p>
    <w:p w:rsidR="00834B54" w:rsidRDefault="00834B54">
      <w:pPr>
        <w:pStyle w:val="ConsPlusNonformat"/>
        <w:jc w:val="both"/>
      </w:pPr>
      <w:r>
        <w:t>Уполномоченный орган:                              Инвестор:</w:t>
      </w:r>
    </w:p>
    <w:p w:rsidR="00834B54" w:rsidRDefault="00834B54">
      <w:pPr>
        <w:pStyle w:val="ConsPlusNonformat"/>
        <w:jc w:val="both"/>
      </w:pPr>
      <w:r>
        <w:t>___________________________                        ________________________</w:t>
      </w:r>
    </w:p>
    <w:p w:rsidR="00834B54" w:rsidRDefault="00834B54">
      <w:pPr>
        <w:pStyle w:val="ConsPlusNonformat"/>
        <w:jc w:val="both"/>
      </w:pPr>
      <w:r>
        <w:t>_____________________ (ФИО)                        __________________ (ФИО)</w:t>
      </w:r>
    </w:p>
    <w:p w:rsidR="00834B54" w:rsidRDefault="00834B54">
      <w:pPr>
        <w:pStyle w:val="ConsPlusNormal"/>
      </w:pPr>
    </w:p>
    <w:p w:rsidR="00834B54" w:rsidRDefault="00834B54">
      <w:pPr>
        <w:pStyle w:val="ConsPlusNormal"/>
      </w:pPr>
    </w:p>
    <w:p w:rsidR="00834B54" w:rsidRDefault="00834B54">
      <w:pPr>
        <w:pStyle w:val="ConsPlusNormal"/>
        <w:pBdr>
          <w:top w:val="single" w:sz="6" w:space="0" w:color="auto"/>
        </w:pBdr>
        <w:spacing w:before="100" w:after="100"/>
        <w:jc w:val="both"/>
        <w:rPr>
          <w:sz w:val="2"/>
          <w:szCs w:val="2"/>
        </w:rPr>
      </w:pPr>
    </w:p>
    <w:sectPr w:rsidR="00834B54">
      <w:headerReference w:type="default" r:id="rId22"/>
      <w:footerReference w:type="default" r:id="rId23"/>
      <w:pgSz w:w="16838" w:h="11906" w:orient="landscape"/>
      <w:pgMar w:top="1020" w:right="1304" w:bottom="510" w:left="130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07" w:rsidRDefault="00182807">
      <w:pPr>
        <w:spacing w:after="0" w:line="240" w:lineRule="auto"/>
      </w:pPr>
      <w:r>
        <w:separator/>
      </w:r>
    </w:p>
  </w:endnote>
  <w:endnote w:type="continuationSeparator" w:id="0">
    <w:p w:rsidR="00182807" w:rsidRDefault="0018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54" w:rsidRDefault="00834B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451"/>
      <w:gridCol w:w="3555"/>
      <w:gridCol w:w="3450"/>
    </w:tblGrid>
    <w:tr w:rsidR="00834B5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34B54" w:rsidRDefault="00834B5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34B54" w:rsidRDefault="00834B5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34B54" w:rsidRDefault="00834B5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DA3A26">
            <w:rPr>
              <w:rFonts w:ascii="Tahoma" w:hAnsi="Tahoma" w:cs="Tahoma"/>
              <w:noProof/>
            </w:rPr>
            <w:t>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DA3A26">
            <w:rPr>
              <w:rFonts w:ascii="Tahoma" w:hAnsi="Tahoma" w:cs="Tahoma"/>
              <w:noProof/>
            </w:rPr>
            <w:t>17</w:t>
          </w:r>
          <w:r>
            <w:rPr>
              <w:rFonts w:ascii="Tahoma" w:hAnsi="Tahoma" w:cs="Tahoma"/>
            </w:rPr>
            <w:fldChar w:fldCharType="end"/>
          </w:r>
        </w:p>
      </w:tc>
    </w:tr>
  </w:tbl>
  <w:p w:rsidR="00834B54" w:rsidRDefault="00834B54">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54" w:rsidRDefault="00834B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723"/>
      <w:gridCol w:w="4865"/>
      <w:gridCol w:w="4722"/>
    </w:tblGrid>
    <w:tr w:rsidR="00834B54">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34B54" w:rsidRDefault="00834B5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34B54" w:rsidRDefault="00834B5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34B54" w:rsidRDefault="00834B5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DA3A26">
            <w:rPr>
              <w:rFonts w:ascii="Tahoma" w:hAnsi="Tahoma" w:cs="Tahoma"/>
              <w:noProof/>
            </w:rPr>
            <w:t>10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DA3A26">
            <w:rPr>
              <w:rFonts w:ascii="Tahoma" w:hAnsi="Tahoma" w:cs="Tahoma"/>
              <w:noProof/>
            </w:rPr>
            <w:t>17</w:t>
          </w:r>
          <w:r>
            <w:rPr>
              <w:rFonts w:ascii="Tahoma" w:hAnsi="Tahoma" w:cs="Tahoma"/>
            </w:rPr>
            <w:fldChar w:fldCharType="end"/>
          </w:r>
        </w:p>
      </w:tc>
    </w:tr>
  </w:tbl>
  <w:p w:rsidR="00834B54" w:rsidRDefault="00834B54">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54" w:rsidRDefault="00834B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451"/>
      <w:gridCol w:w="3555"/>
      <w:gridCol w:w="3450"/>
    </w:tblGrid>
    <w:tr w:rsidR="00834B5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34B54" w:rsidRDefault="00834B5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34B54" w:rsidRDefault="00834B5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34B54" w:rsidRDefault="00834B5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DA3A26">
            <w:rPr>
              <w:rFonts w:ascii="Tahoma" w:hAnsi="Tahoma" w:cs="Tahoma"/>
              <w:noProof/>
            </w:rPr>
            <w:t>11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DA3A26">
            <w:rPr>
              <w:rFonts w:ascii="Tahoma" w:hAnsi="Tahoma" w:cs="Tahoma"/>
              <w:noProof/>
            </w:rPr>
            <w:t>17</w:t>
          </w:r>
          <w:r>
            <w:rPr>
              <w:rFonts w:ascii="Tahoma" w:hAnsi="Tahoma" w:cs="Tahoma"/>
            </w:rPr>
            <w:fldChar w:fldCharType="end"/>
          </w:r>
        </w:p>
      </w:tc>
    </w:tr>
  </w:tbl>
  <w:p w:rsidR="00834B54" w:rsidRDefault="00834B54">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54" w:rsidRDefault="00834B5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723"/>
      <w:gridCol w:w="4865"/>
      <w:gridCol w:w="4722"/>
    </w:tblGrid>
    <w:tr w:rsidR="00834B54">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34B54" w:rsidRDefault="00834B5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34B54" w:rsidRDefault="00834B5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34B54" w:rsidRDefault="00834B5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DA3A26">
            <w:rPr>
              <w:rFonts w:ascii="Tahoma" w:hAnsi="Tahoma" w:cs="Tahoma"/>
              <w:noProof/>
            </w:rPr>
            <w:t>17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DA3A26">
            <w:rPr>
              <w:rFonts w:ascii="Tahoma" w:hAnsi="Tahoma" w:cs="Tahoma"/>
              <w:noProof/>
            </w:rPr>
            <w:t>17</w:t>
          </w:r>
          <w:r>
            <w:rPr>
              <w:rFonts w:ascii="Tahoma" w:hAnsi="Tahoma" w:cs="Tahoma"/>
            </w:rPr>
            <w:fldChar w:fldCharType="end"/>
          </w:r>
        </w:p>
      </w:tc>
    </w:tr>
  </w:tbl>
  <w:p w:rsidR="00834B54" w:rsidRDefault="00834B5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07" w:rsidRDefault="00182807">
      <w:pPr>
        <w:spacing w:after="0" w:line="240" w:lineRule="auto"/>
      </w:pPr>
      <w:r>
        <w:separator/>
      </w:r>
    </w:p>
  </w:footnote>
  <w:footnote w:type="continuationSeparator" w:id="0">
    <w:p w:rsidR="00182807" w:rsidRDefault="00182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647"/>
      <w:gridCol w:w="4809"/>
    </w:tblGrid>
    <w:tr w:rsidR="00834B54">
      <w:tblPrEx>
        <w:tblCellMar>
          <w:top w:w="0" w:type="dxa"/>
          <w:bottom w:w="0" w:type="dxa"/>
        </w:tblCellMar>
      </w:tblPrEx>
      <w:trPr>
        <w:trHeight w:hRule="exact" w:val="1683"/>
        <w:tblCellSpacing w:w="5" w:type="nil"/>
      </w:trPr>
      <w:tc>
        <w:tcPr>
          <w:tcW w:w="5603" w:type="dxa"/>
          <w:tcBorders>
            <w:top w:val="none" w:sz="2" w:space="0" w:color="auto"/>
            <w:left w:val="none" w:sz="2" w:space="0" w:color="auto"/>
            <w:bottom w:val="none" w:sz="2" w:space="0" w:color="auto"/>
            <w:right w:val="none" w:sz="2" w:space="0" w:color="auto"/>
          </w:tcBorders>
          <w:vAlign w:val="center"/>
        </w:tcPr>
        <w:p w:rsidR="00834B54" w:rsidRDefault="00834B54">
          <w:pPr>
            <w:pStyle w:val="ConsPlusNormal"/>
            <w:rPr>
              <w:rFonts w:ascii="Tahoma" w:hAnsi="Tahoma" w:cs="Tahoma"/>
              <w:sz w:val="16"/>
              <w:szCs w:val="16"/>
            </w:rPr>
          </w:pPr>
          <w:r>
            <w:rPr>
              <w:rFonts w:ascii="Tahoma" w:hAnsi="Tahoma" w:cs="Tahoma"/>
              <w:sz w:val="16"/>
              <w:szCs w:val="16"/>
            </w:rPr>
            <w:t>Постановление администрации НАО от 15.04.2013 N 144-п</w:t>
          </w:r>
          <w:r>
            <w:rPr>
              <w:rFonts w:ascii="Tahoma" w:hAnsi="Tahoma" w:cs="Tahoma"/>
              <w:sz w:val="16"/>
              <w:szCs w:val="16"/>
            </w:rPr>
            <w:br/>
            <w:t>(ред. от 20.11.2013)</w:t>
          </w:r>
          <w:r>
            <w:rPr>
              <w:rFonts w:ascii="Tahoma" w:hAnsi="Tahoma" w:cs="Tahoma"/>
              <w:sz w:val="16"/>
              <w:szCs w:val="16"/>
            </w:rPr>
            <w:br/>
            <w:t>"О порядке установления льготного размера ста...</w:t>
          </w:r>
        </w:p>
      </w:tc>
      <w:tc>
        <w:tcPr>
          <w:tcW w:w="4772" w:type="dxa"/>
          <w:tcBorders>
            <w:top w:val="none" w:sz="2" w:space="0" w:color="auto"/>
            <w:left w:val="none" w:sz="2" w:space="0" w:color="auto"/>
            <w:bottom w:val="none" w:sz="2" w:space="0" w:color="auto"/>
            <w:right w:val="none" w:sz="2" w:space="0" w:color="auto"/>
          </w:tcBorders>
          <w:vAlign w:val="center"/>
        </w:tcPr>
        <w:p w:rsidR="00834B54" w:rsidRDefault="00834B5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27.01.2021</w:t>
          </w:r>
        </w:p>
      </w:tc>
    </w:tr>
  </w:tbl>
  <w:p w:rsidR="00834B54" w:rsidRDefault="00834B54">
    <w:pPr>
      <w:pStyle w:val="ConsPlusNormal"/>
      <w:pBdr>
        <w:bottom w:val="single" w:sz="12" w:space="0" w:color="auto"/>
      </w:pBdr>
      <w:jc w:val="center"/>
      <w:rPr>
        <w:sz w:val="2"/>
        <w:szCs w:val="2"/>
      </w:rPr>
    </w:pPr>
  </w:p>
  <w:p w:rsidR="00834B54" w:rsidRDefault="00834B54">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728"/>
      <w:gridCol w:w="6582"/>
    </w:tblGrid>
    <w:tr w:rsidR="00834B54">
      <w:tblPrEx>
        <w:tblCellMar>
          <w:top w:w="0" w:type="dxa"/>
          <w:bottom w:w="0" w:type="dxa"/>
        </w:tblCellMar>
      </w:tblPrEx>
      <w:trPr>
        <w:trHeight w:hRule="exact" w:val="1190"/>
        <w:tblCellSpacing w:w="5" w:type="nil"/>
      </w:trPr>
      <w:tc>
        <w:tcPr>
          <w:tcW w:w="7684" w:type="dxa"/>
          <w:tcBorders>
            <w:top w:val="none" w:sz="2" w:space="0" w:color="auto"/>
            <w:left w:val="none" w:sz="2" w:space="0" w:color="auto"/>
            <w:bottom w:val="none" w:sz="2" w:space="0" w:color="auto"/>
            <w:right w:val="none" w:sz="2" w:space="0" w:color="auto"/>
          </w:tcBorders>
          <w:vAlign w:val="center"/>
        </w:tcPr>
        <w:p w:rsidR="00834B54" w:rsidRDefault="00834B54">
          <w:pPr>
            <w:pStyle w:val="ConsPlusNormal"/>
            <w:rPr>
              <w:rFonts w:ascii="Tahoma" w:hAnsi="Tahoma" w:cs="Tahoma"/>
              <w:sz w:val="16"/>
              <w:szCs w:val="16"/>
            </w:rPr>
          </w:pPr>
          <w:r>
            <w:rPr>
              <w:rFonts w:ascii="Tahoma" w:hAnsi="Tahoma" w:cs="Tahoma"/>
              <w:sz w:val="16"/>
              <w:szCs w:val="16"/>
            </w:rPr>
            <w:t>Постановление администрации НАО от 15.04.2013 N 144-п</w:t>
          </w:r>
          <w:r>
            <w:rPr>
              <w:rFonts w:ascii="Tahoma" w:hAnsi="Tahoma" w:cs="Tahoma"/>
              <w:sz w:val="16"/>
              <w:szCs w:val="16"/>
            </w:rPr>
            <w:br/>
            <w:t>(ред. от 20.11.2013)</w:t>
          </w:r>
          <w:r>
            <w:rPr>
              <w:rFonts w:ascii="Tahoma" w:hAnsi="Tahoma" w:cs="Tahoma"/>
              <w:sz w:val="16"/>
              <w:szCs w:val="16"/>
            </w:rPr>
            <w:br/>
            <w:t>"О порядке установления льготного размера ста...</w:t>
          </w:r>
        </w:p>
      </w:tc>
      <w:tc>
        <w:tcPr>
          <w:tcW w:w="6545" w:type="dxa"/>
          <w:tcBorders>
            <w:top w:val="none" w:sz="2" w:space="0" w:color="auto"/>
            <w:left w:val="none" w:sz="2" w:space="0" w:color="auto"/>
            <w:bottom w:val="none" w:sz="2" w:space="0" w:color="auto"/>
            <w:right w:val="none" w:sz="2" w:space="0" w:color="auto"/>
          </w:tcBorders>
          <w:vAlign w:val="center"/>
        </w:tcPr>
        <w:p w:rsidR="00834B54" w:rsidRDefault="00834B5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27.01.2021</w:t>
          </w:r>
        </w:p>
      </w:tc>
    </w:tr>
  </w:tbl>
  <w:p w:rsidR="00834B54" w:rsidRDefault="00834B54">
    <w:pPr>
      <w:pStyle w:val="ConsPlusNormal"/>
      <w:pBdr>
        <w:bottom w:val="single" w:sz="12" w:space="0" w:color="auto"/>
      </w:pBdr>
      <w:jc w:val="center"/>
      <w:rPr>
        <w:sz w:val="2"/>
        <w:szCs w:val="2"/>
      </w:rPr>
    </w:pPr>
  </w:p>
  <w:p w:rsidR="00834B54" w:rsidRDefault="00834B54">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647"/>
      <w:gridCol w:w="4809"/>
    </w:tblGrid>
    <w:tr w:rsidR="00834B54">
      <w:tblPrEx>
        <w:tblCellMar>
          <w:top w:w="0" w:type="dxa"/>
          <w:bottom w:w="0" w:type="dxa"/>
        </w:tblCellMar>
      </w:tblPrEx>
      <w:trPr>
        <w:trHeight w:hRule="exact" w:val="1683"/>
        <w:tblCellSpacing w:w="5" w:type="nil"/>
      </w:trPr>
      <w:tc>
        <w:tcPr>
          <w:tcW w:w="5603" w:type="dxa"/>
          <w:tcBorders>
            <w:top w:val="none" w:sz="2" w:space="0" w:color="auto"/>
            <w:left w:val="none" w:sz="2" w:space="0" w:color="auto"/>
            <w:bottom w:val="none" w:sz="2" w:space="0" w:color="auto"/>
            <w:right w:val="none" w:sz="2" w:space="0" w:color="auto"/>
          </w:tcBorders>
          <w:vAlign w:val="center"/>
        </w:tcPr>
        <w:p w:rsidR="00834B54" w:rsidRDefault="00834B54">
          <w:pPr>
            <w:pStyle w:val="ConsPlusNormal"/>
            <w:rPr>
              <w:rFonts w:ascii="Tahoma" w:hAnsi="Tahoma" w:cs="Tahoma"/>
              <w:sz w:val="16"/>
              <w:szCs w:val="16"/>
            </w:rPr>
          </w:pPr>
          <w:r>
            <w:rPr>
              <w:rFonts w:ascii="Tahoma" w:hAnsi="Tahoma" w:cs="Tahoma"/>
              <w:sz w:val="16"/>
              <w:szCs w:val="16"/>
            </w:rPr>
            <w:t>Постановление администрации НАО от 15.04.2013 N 144-п</w:t>
          </w:r>
          <w:r>
            <w:rPr>
              <w:rFonts w:ascii="Tahoma" w:hAnsi="Tahoma" w:cs="Tahoma"/>
              <w:sz w:val="16"/>
              <w:szCs w:val="16"/>
            </w:rPr>
            <w:br/>
            <w:t>(ред. от 20.11.2013)</w:t>
          </w:r>
          <w:r>
            <w:rPr>
              <w:rFonts w:ascii="Tahoma" w:hAnsi="Tahoma" w:cs="Tahoma"/>
              <w:sz w:val="16"/>
              <w:szCs w:val="16"/>
            </w:rPr>
            <w:br/>
            <w:t>"О порядке установления льготного размера ста...</w:t>
          </w:r>
        </w:p>
      </w:tc>
      <w:tc>
        <w:tcPr>
          <w:tcW w:w="4772" w:type="dxa"/>
          <w:tcBorders>
            <w:top w:val="none" w:sz="2" w:space="0" w:color="auto"/>
            <w:left w:val="none" w:sz="2" w:space="0" w:color="auto"/>
            <w:bottom w:val="none" w:sz="2" w:space="0" w:color="auto"/>
            <w:right w:val="none" w:sz="2" w:space="0" w:color="auto"/>
          </w:tcBorders>
          <w:vAlign w:val="center"/>
        </w:tcPr>
        <w:p w:rsidR="00834B54" w:rsidRDefault="00834B5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27.01.2021</w:t>
          </w:r>
        </w:p>
      </w:tc>
    </w:tr>
  </w:tbl>
  <w:p w:rsidR="00834B54" w:rsidRDefault="00834B54">
    <w:pPr>
      <w:pStyle w:val="ConsPlusNormal"/>
      <w:pBdr>
        <w:bottom w:val="single" w:sz="12" w:space="0" w:color="auto"/>
      </w:pBdr>
      <w:jc w:val="center"/>
      <w:rPr>
        <w:sz w:val="2"/>
        <w:szCs w:val="2"/>
      </w:rPr>
    </w:pPr>
  </w:p>
  <w:p w:rsidR="00834B54" w:rsidRDefault="00834B54">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728"/>
      <w:gridCol w:w="6582"/>
    </w:tblGrid>
    <w:tr w:rsidR="00834B54">
      <w:tblPrEx>
        <w:tblCellMar>
          <w:top w:w="0" w:type="dxa"/>
          <w:bottom w:w="0" w:type="dxa"/>
        </w:tblCellMar>
      </w:tblPrEx>
      <w:trPr>
        <w:trHeight w:hRule="exact" w:val="1190"/>
        <w:tblCellSpacing w:w="5" w:type="nil"/>
      </w:trPr>
      <w:tc>
        <w:tcPr>
          <w:tcW w:w="7684" w:type="dxa"/>
          <w:tcBorders>
            <w:top w:val="none" w:sz="2" w:space="0" w:color="auto"/>
            <w:left w:val="none" w:sz="2" w:space="0" w:color="auto"/>
            <w:bottom w:val="none" w:sz="2" w:space="0" w:color="auto"/>
            <w:right w:val="none" w:sz="2" w:space="0" w:color="auto"/>
          </w:tcBorders>
          <w:vAlign w:val="center"/>
        </w:tcPr>
        <w:p w:rsidR="00834B54" w:rsidRDefault="00834B54">
          <w:pPr>
            <w:pStyle w:val="ConsPlusNormal"/>
            <w:rPr>
              <w:rFonts w:ascii="Tahoma" w:hAnsi="Tahoma" w:cs="Tahoma"/>
              <w:sz w:val="16"/>
              <w:szCs w:val="16"/>
            </w:rPr>
          </w:pPr>
          <w:r>
            <w:rPr>
              <w:rFonts w:ascii="Tahoma" w:hAnsi="Tahoma" w:cs="Tahoma"/>
              <w:sz w:val="16"/>
              <w:szCs w:val="16"/>
            </w:rPr>
            <w:t>Постановление администрации НАО от 15.04.2013 N 144-п</w:t>
          </w:r>
          <w:r>
            <w:rPr>
              <w:rFonts w:ascii="Tahoma" w:hAnsi="Tahoma" w:cs="Tahoma"/>
              <w:sz w:val="16"/>
              <w:szCs w:val="16"/>
            </w:rPr>
            <w:br/>
            <w:t>(ред. от 20.11.2013)</w:t>
          </w:r>
          <w:r>
            <w:rPr>
              <w:rFonts w:ascii="Tahoma" w:hAnsi="Tahoma" w:cs="Tahoma"/>
              <w:sz w:val="16"/>
              <w:szCs w:val="16"/>
            </w:rPr>
            <w:br/>
            <w:t>"О порядке установления льготного размера ста...</w:t>
          </w:r>
        </w:p>
      </w:tc>
      <w:tc>
        <w:tcPr>
          <w:tcW w:w="6545" w:type="dxa"/>
          <w:tcBorders>
            <w:top w:val="none" w:sz="2" w:space="0" w:color="auto"/>
            <w:left w:val="none" w:sz="2" w:space="0" w:color="auto"/>
            <w:bottom w:val="none" w:sz="2" w:space="0" w:color="auto"/>
            <w:right w:val="none" w:sz="2" w:space="0" w:color="auto"/>
          </w:tcBorders>
          <w:vAlign w:val="center"/>
        </w:tcPr>
        <w:p w:rsidR="00834B54" w:rsidRDefault="00834B5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27.01.2021</w:t>
          </w:r>
        </w:p>
      </w:tc>
    </w:tr>
  </w:tbl>
  <w:p w:rsidR="00834B54" w:rsidRDefault="00834B54">
    <w:pPr>
      <w:pStyle w:val="ConsPlusNormal"/>
      <w:pBdr>
        <w:bottom w:val="single" w:sz="12" w:space="0" w:color="auto"/>
      </w:pBdr>
      <w:jc w:val="center"/>
      <w:rPr>
        <w:sz w:val="2"/>
        <w:szCs w:val="2"/>
      </w:rPr>
    </w:pPr>
  </w:p>
  <w:p w:rsidR="00834B54" w:rsidRDefault="00834B5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8A"/>
    <w:rsid w:val="00182807"/>
    <w:rsid w:val="00834B54"/>
    <w:rsid w:val="00D6608A"/>
    <w:rsid w:val="00DA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0346AA-12F3-4734-A956-FE9003A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A20718CDDBE12410B24E60C786945A87834FB51B7A08853421EEF118A6ACFB5393843FBF68274A9FB12E068A3AF214C44C9A67DCl83AL"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consultant.ru" TargetMode="External"/><Relationship Id="rId12" Type="http://schemas.openxmlformats.org/officeDocument/2006/relationships/hyperlink" Target="consultantplus://offline/ref=A20718CDDBE12410B24E7ECA90F80D8B8343EB157F068D6074B1AA45F1A5F104D4CB66FA28211FCEF57B0A8936B84581079565D99517E56EF765E7l830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20718CDDBE12410B24E7ECA90F80D8B8343EB157F068D6074B1AA45F1A5F104D4CB66FA28211FCEF57B0A8836B84581079565D99517E56EF765E7l830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20718CDDBE12410B24E7ECA90F80D8B8343EB157F068D6074B1AA45F1A5F104D4CB66FA28211FCEF57B098D36B84581079565D99517E56EF765E7l830L" TargetMode="External"/><Relationship Id="rId23" Type="http://schemas.openxmlformats.org/officeDocument/2006/relationships/footer" Target="footer4.xml"/><Relationship Id="rId10" Type="http://schemas.openxmlformats.org/officeDocument/2006/relationships/hyperlink" Target="consultantplus://offline/ref=A20718CDDBE12410B24E7ECA90F80D8B8343EB157C0B8F6178B1AA45F1A5F104D4CB66FA28211FCEF57F0F8836B84581079565D99517E56EF765E7l830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A20718CDDBE12410B24E7ECA90F80D8B8343EB157F068D6074B1AA45F1A5F104D4CB66FA28211FCEF57B0B8D36B84581079565D99517E56EF765E7l830L" TargetMode="External"/><Relationship Id="rId14" Type="http://schemas.openxmlformats.org/officeDocument/2006/relationships/hyperlink" Target="consultantplus://offline/ref=A20718CDDBE12410B24E7ECA90F80D8B8343EB157F068D6074B1AA45F1A5F104D4CB66FA28211FCEF57B0A8A36B84581079565D99517E56EF765E7l830L"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4487</Words>
  <Characters>25580</Characters>
  <Application>Microsoft Office Word</Application>
  <DocSecurity>2</DocSecurity>
  <Lines>213</Lines>
  <Paragraphs>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НАО от 15.04.2013 N 144-п(ред. от 20.11.2013)"О порядке установления льготного размера ставки арендной платы инвесторам, реализующим инвестиционные проекты и заключившим инвестиционные соглашения, за пользование недвижимым имущ</vt:lpstr>
    </vt:vector>
  </TitlesOfParts>
  <Company>КонсультантПлюс Версия 4020.00.57</Company>
  <LinksUpToDate>false</LinksUpToDate>
  <CharactersWithSpaces>30007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НАО от 15.04.2013 N 144-п(ред. от 20.11.2013)"О порядке установления льготного размера ставки арендной платы инвесторам, реализующим инвестиционные проекты и заключившим инвестиционные соглашения, за пользование недвижимым имущ</dc:title>
  <dc:subject/>
  <dc:creator>Манойлина Ирина Витальевна</dc:creator>
  <cp:keywords/>
  <dc:description/>
  <cp:lastModifiedBy>Манойлина Ирина Витальевна</cp:lastModifiedBy>
  <cp:revision>2</cp:revision>
  <dcterms:created xsi:type="dcterms:W3CDTF">2021-02-04T12:52:00Z</dcterms:created>
  <dcterms:modified xsi:type="dcterms:W3CDTF">2021-02-04T12:52:00Z</dcterms:modified>
</cp:coreProperties>
</file>