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E2592">
        <w:trPr>
          <w:trHeight w:hRule="exact" w:val="3031"/>
        </w:trPr>
        <w:tc>
          <w:tcPr>
            <w:tcW w:w="10716" w:type="dxa"/>
          </w:tcPr>
          <w:p w:rsidR="00CE2592" w:rsidRDefault="00462CD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92">
        <w:trPr>
          <w:trHeight w:hRule="exact" w:val="8335"/>
        </w:trPr>
        <w:tc>
          <w:tcPr>
            <w:tcW w:w="10716" w:type="dxa"/>
            <w:vAlign w:val="center"/>
          </w:tcPr>
          <w:p w:rsidR="00CE2592" w:rsidRDefault="00CE25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НАО от 29.06.2016 N 207-п</w:t>
            </w:r>
            <w:r>
              <w:rPr>
                <w:sz w:val="48"/>
                <w:szCs w:val="48"/>
              </w:rPr>
              <w:br/>
              <w:t>(ред. от 16.11.2020)</w:t>
            </w:r>
            <w:r>
              <w:rPr>
                <w:sz w:val="48"/>
                <w:szCs w:val="48"/>
              </w:rPr>
              <w:br/>
              <w:t>"О реализации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на территории Ненецкого автономного округа"</w:t>
            </w:r>
          </w:p>
        </w:tc>
      </w:tr>
      <w:tr w:rsidR="00CE2592">
        <w:trPr>
          <w:trHeight w:hRule="exact" w:val="3031"/>
        </w:trPr>
        <w:tc>
          <w:tcPr>
            <w:tcW w:w="10716" w:type="dxa"/>
            <w:vAlign w:val="center"/>
          </w:tcPr>
          <w:p w:rsidR="00CE2592" w:rsidRDefault="00CE25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E2592" w:rsidRDefault="00CE2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259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E2592" w:rsidRDefault="00CE2592">
      <w:pPr>
        <w:pStyle w:val="ConsPlusNormal"/>
        <w:jc w:val="both"/>
        <w:outlineLvl w:val="0"/>
      </w:pPr>
    </w:p>
    <w:p w:rsidR="00CE2592" w:rsidRDefault="00CE2592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CE2592" w:rsidRDefault="00CE2592">
      <w:pPr>
        <w:pStyle w:val="ConsPlusTitle"/>
        <w:jc w:val="center"/>
      </w:pPr>
    </w:p>
    <w:p w:rsidR="00CE2592" w:rsidRDefault="00CE2592">
      <w:pPr>
        <w:pStyle w:val="ConsPlusTitle"/>
        <w:jc w:val="center"/>
      </w:pPr>
      <w:r>
        <w:t>ПОСТАНОВЛЕНИЕ</w:t>
      </w:r>
    </w:p>
    <w:p w:rsidR="00CE2592" w:rsidRDefault="00CE2592">
      <w:pPr>
        <w:pStyle w:val="ConsPlusTitle"/>
        <w:jc w:val="center"/>
      </w:pPr>
      <w:r>
        <w:t>от 29 июня 2016 г. N 207-п</w:t>
      </w:r>
    </w:p>
    <w:p w:rsidR="00CE2592" w:rsidRDefault="00CE2592">
      <w:pPr>
        <w:pStyle w:val="ConsPlusTitle"/>
        <w:jc w:val="center"/>
      </w:pPr>
    </w:p>
    <w:p w:rsidR="00CE2592" w:rsidRDefault="00CE2592">
      <w:pPr>
        <w:pStyle w:val="ConsPlusTitle"/>
        <w:jc w:val="center"/>
      </w:pPr>
      <w:r>
        <w:t>О РЕАЛИЗАЦИИ ФЕДЕРАЛЬНОГО ЗАКОНА ОТ 13.07.2015 N 224-ФЗ "О</w:t>
      </w:r>
    </w:p>
    <w:p w:rsidR="00CE2592" w:rsidRDefault="00CE2592">
      <w:pPr>
        <w:pStyle w:val="ConsPlusTitle"/>
        <w:jc w:val="center"/>
      </w:pPr>
      <w:r>
        <w:t>ГОСУДАРСТВЕННО-ЧАСТНОМ ПАРТНЕРСТВЕ, МУНИЦИПАЛЬНО-ЧАСТНОМ</w:t>
      </w:r>
    </w:p>
    <w:p w:rsidR="00CE2592" w:rsidRDefault="00CE2592">
      <w:pPr>
        <w:pStyle w:val="ConsPlusTitle"/>
        <w:jc w:val="center"/>
      </w:pPr>
      <w:r>
        <w:t>ПАРТНЕРСТВЕ В РОССИЙСКОЙ ФЕДЕРАЦИИ И ВНЕСЕНИИ ИЗМЕНЕНИЙ В</w:t>
      </w:r>
    </w:p>
    <w:p w:rsidR="00CE2592" w:rsidRDefault="00CE2592">
      <w:pPr>
        <w:pStyle w:val="ConsPlusTitle"/>
        <w:jc w:val="center"/>
      </w:pPr>
      <w:r>
        <w:t>ОТДЕЛЬНЫЕ ЗАКОНОДАТЕЛЬНЫЕ АКТЫ РОССИЙСКОЙ ФЕДЕРАЦИИ" НА</w:t>
      </w:r>
    </w:p>
    <w:p w:rsidR="00CE2592" w:rsidRDefault="00CE2592">
      <w:pPr>
        <w:pStyle w:val="ConsPlusTitle"/>
        <w:jc w:val="center"/>
      </w:pPr>
      <w:r>
        <w:t>ТЕРРИТОРИИ НЕНЕЦКОГО АВТОНОМНОГО ОКРУГА</w:t>
      </w:r>
    </w:p>
    <w:p w:rsidR="00CE2592" w:rsidRDefault="00CE2592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CE2592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2592" w:rsidRDefault="00CE25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2592" w:rsidRDefault="00CE25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НАО от 16.11.2020 N 294-п &quot;О внесении изменений в Приложение к постановлению Администрации Ненецкого автономного округа от 29.06.2016 N 207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16.11.2020 N 294-п)</w:t>
            </w:r>
          </w:p>
        </w:tc>
      </w:tr>
    </w:tbl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а также повышения эффективности взаимодействия исполнительных органов государственной власти Ненецкого автономного округа Администрация Ненецкого автономного округа постановляет:</w:t>
      </w:r>
    </w:p>
    <w:p w:rsidR="00CE2592" w:rsidRDefault="00CE2592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 xml:space="preserve">1. Определить Департамент финансов и экономики Ненецкого автономного округа уполномоченным органом на осуществление полномочий, установленных </w:t>
      </w:r>
      <w:hyperlink r:id="rId11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в Ненецком автономном округе.</w:t>
      </w:r>
    </w:p>
    <w:p w:rsidR="00CE2592" w:rsidRDefault="00CE2592">
      <w:pPr>
        <w:pStyle w:val="ConsPlusNormal"/>
        <w:spacing w:before="200"/>
        <w:ind w:firstLine="540"/>
        <w:jc w:val="both"/>
      </w:pPr>
      <w:bookmarkStart w:id="2" w:name="Par16"/>
      <w:bookmarkEnd w:id="2"/>
      <w:r>
        <w:t xml:space="preserve">2. Определить исполнительный орган государственной власти Ненецкого автономного округа в зависимости от ведомственной принадлежности объекта соглашения о государственно-частном партнерстве согласно </w:t>
      </w:r>
      <w:hyperlink w:anchor="Par43" w:tooltip="ИСПОЛНИТЕЛЬНЫЕ ОРГАНЫ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постановлению, который может выступать от имени Ненецкого автономного округа на осуществление полномочий публичного партнера, установленных </w:t>
      </w:r>
      <w:hyperlink r:id="rId12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главами 2</w:t>
        </w:r>
      </w:hyperlink>
      <w:r>
        <w:t xml:space="preserve">, </w:t>
      </w:r>
      <w:hyperlink r:id="rId13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14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5</w:t>
        </w:r>
      </w:hyperlink>
      <w:r>
        <w:t xml:space="preserve"> Федерального закона.</w:t>
      </w:r>
    </w:p>
    <w:p w:rsidR="00CE2592" w:rsidRDefault="00CE2592">
      <w:pPr>
        <w:pStyle w:val="ConsPlusNormal"/>
        <w:spacing w:before="200"/>
        <w:ind w:firstLine="540"/>
        <w:jc w:val="both"/>
      </w:pPr>
      <w:r>
        <w:t xml:space="preserve">3. Исполнительным органам государственной власти Ненецкого автономного округа, указанным в </w:t>
      </w:r>
      <w:hyperlink w:anchor="Par15" w:tooltip="1. Определить Департамент финансов и экономики Ненецкого автономного округа уполномоченным органом на осуществление полномочий, установленных частью 2 статьи 17 Федерального закона, в Ненецком автономном округе.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6" w:tooltip="2. Определить исполнительный орган государственной власти Ненецкого автономного округа в зависимости от ведомственной принадлежности объекта соглашения о государственно-частном партнерстве согласно Приложению к настоящему постановлению, который может выступать от имени Ненецкого автономного округа на осуществление полномочий публичного партнера, установленных главами 2, 3, 5 Федерального закона." w:history="1">
        <w:r>
          <w:rPr>
            <w:color w:val="0000FF"/>
          </w:rPr>
          <w:t>2</w:t>
        </w:r>
      </w:hyperlink>
      <w:r>
        <w:t xml:space="preserve"> настоящего постановления, в срок до 1 сентября 2016 года подготовить проекты правовых актов Администрации Ненецкого автономного округа о внесении изменений в свои положения в части добавления полномочий в соответствии с настоящим постановлением.</w:t>
      </w:r>
    </w:p>
    <w:p w:rsidR="00CE2592" w:rsidRDefault="00CE259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right"/>
      </w:pPr>
      <w:r>
        <w:t>Первый заместитель губернатора</w:t>
      </w:r>
    </w:p>
    <w:p w:rsidR="00CE2592" w:rsidRDefault="00CE2592">
      <w:pPr>
        <w:pStyle w:val="ConsPlusNormal"/>
        <w:jc w:val="right"/>
      </w:pPr>
      <w:r>
        <w:t>Ненецкого автономного округа -</w:t>
      </w:r>
    </w:p>
    <w:p w:rsidR="00CE2592" w:rsidRDefault="00CE2592">
      <w:pPr>
        <w:pStyle w:val="ConsPlusNormal"/>
        <w:jc w:val="right"/>
      </w:pPr>
      <w:r>
        <w:t>руководитель Аппарата Администрации</w:t>
      </w:r>
    </w:p>
    <w:p w:rsidR="00CE2592" w:rsidRDefault="00CE2592">
      <w:pPr>
        <w:pStyle w:val="ConsPlusNormal"/>
        <w:jc w:val="right"/>
      </w:pPr>
      <w:r>
        <w:t>Ненецкого автономного округа</w:t>
      </w:r>
    </w:p>
    <w:p w:rsidR="00CE2592" w:rsidRDefault="00CE2592">
      <w:pPr>
        <w:pStyle w:val="ConsPlusNormal"/>
        <w:jc w:val="right"/>
      </w:pPr>
      <w:r>
        <w:t>М.В.ВАСИЛЬЕВ</w:t>
      </w: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right"/>
        <w:outlineLvl w:val="0"/>
      </w:pPr>
      <w:r>
        <w:t>Приложение</w:t>
      </w:r>
    </w:p>
    <w:p w:rsidR="00CE2592" w:rsidRDefault="00CE2592">
      <w:pPr>
        <w:pStyle w:val="ConsPlusNormal"/>
        <w:jc w:val="right"/>
      </w:pPr>
      <w:r>
        <w:t>к постановлению Администрации</w:t>
      </w:r>
    </w:p>
    <w:p w:rsidR="00CE2592" w:rsidRDefault="00CE2592">
      <w:pPr>
        <w:pStyle w:val="ConsPlusNormal"/>
        <w:jc w:val="right"/>
      </w:pPr>
      <w:r>
        <w:t>Ненецкого автономного округа</w:t>
      </w:r>
    </w:p>
    <w:p w:rsidR="00CE2592" w:rsidRDefault="00CE2592">
      <w:pPr>
        <w:pStyle w:val="ConsPlusNormal"/>
        <w:jc w:val="right"/>
      </w:pPr>
      <w:r>
        <w:t>от 29.06.2016 N 207-п</w:t>
      </w:r>
    </w:p>
    <w:p w:rsidR="00CE2592" w:rsidRDefault="00CE2592">
      <w:pPr>
        <w:pStyle w:val="ConsPlusNormal"/>
        <w:jc w:val="right"/>
      </w:pPr>
      <w:r>
        <w:t>"О реализации Федерального закона</w:t>
      </w:r>
    </w:p>
    <w:p w:rsidR="00CE2592" w:rsidRDefault="00CE2592">
      <w:pPr>
        <w:pStyle w:val="ConsPlusNormal"/>
        <w:jc w:val="right"/>
      </w:pPr>
      <w:r>
        <w:t>от 13.07.2015 N 224-ФЗ</w:t>
      </w:r>
    </w:p>
    <w:p w:rsidR="00CE2592" w:rsidRDefault="00CE2592">
      <w:pPr>
        <w:pStyle w:val="ConsPlusNormal"/>
        <w:jc w:val="right"/>
      </w:pPr>
      <w:r>
        <w:t>"О государственно-частном партнерстве,</w:t>
      </w:r>
    </w:p>
    <w:p w:rsidR="00CE2592" w:rsidRDefault="00CE2592">
      <w:pPr>
        <w:pStyle w:val="ConsPlusNormal"/>
        <w:jc w:val="right"/>
      </w:pPr>
      <w:r>
        <w:t>муниципально-частном партнерстве</w:t>
      </w:r>
    </w:p>
    <w:p w:rsidR="00CE2592" w:rsidRDefault="00CE2592">
      <w:pPr>
        <w:pStyle w:val="ConsPlusNormal"/>
        <w:jc w:val="right"/>
      </w:pPr>
      <w:r>
        <w:lastRenderedPageBreak/>
        <w:t>в Российской Федерации и внесении изменений</w:t>
      </w:r>
    </w:p>
    <w:p w:rsidR="00CE2592" w:rsidRDefault="00CE2592">
      <w:pPr>
        <w:pStyle w:val="ConsPlusNormal"/>
        <w:jc w:val="right"/>
      </w:pPr>
      <w:r>
        <w:t>в отдельные законодательные акты</w:t>
      </w:r>
    </w:p>
    <w:p w:rsidR="00CE2592" w:rsidRDefault="00CE2592">
      <w:pPr>
        <w:pStyle w:val="ConsPlusNormal"/>
        <w:jc w:val="right"/>
      </w:pPr>
      <w:r>
        <w:t>Российской Федерации" на территории</w:t>
      </w:r>
    </w:p>
    <w:p w:rsidR="00CE2592" w:rsidRDefault="00CE2592">
      <w:pPr>
        <w:pStyle w:val="ConsPlusNormal"/>
        <w:jc w:val="right"/>
      </w:pPr>
      <w:r>
        <w:t>Ненецкого автономного округа"</w:t>
      </w: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Title"/>
        <w:jc w:val="center"/>
      </w:pPr>
      <w:bookmarkStart w:id="3" w:name="Par43"/>
      <w:bookmarkEnd w:id="3"/>
      <w:r>
        <w:t>ИСПОЛНИТЕЛЬНЫЕ ОРГАНЫ</w:t>
      </w:r>
    </w:p>
    <w:p w:rsidR="00CE2592" w:rsidRDefault="00CE2592">
      <w:pPr>
        <w:pStyle w:val="ConsPlusTitle"/>
        <w:jc w:val="center"/>
      </w:pPr>
      <w:r>
        <w:t>ГОСУДАРСТВЕННОЙ ВЛАСТИ НЕНЕЦКОГО АВТОНОМНОГО ОКРУГА В</w:t>
      </w:r>
    </w:p>
    <w:p w:rsidR="00CE2592" w:rsidRDefault="00CE2592">
      <w:pPr>
        <w:pStyle w:val="ConsPlusTitle"/>
        <w:jc w:val="center"/>
      </w:pPr>
      <w:r>
        <w:t>ЗАВИСИМОСТИ ОТ ВЕДОМСТВЕННОЙ ПРИНАДЛЕЖНОСТИ ОБЪЕКТА</w:t>
      </w:r>
    </w:p>
    <w:p w:rsidR="00CE2592" w:rsidRDefault="00CE2592">
      <w:pPr>
        <w:pStyle w:val="ConsPlusTitle"/>
        <w:jc w:val="center"/>
      </w:pPr>
      <w:r>
        <w:t>СОГЛАШЕНИЯ О ГОСУДАРСТВЕННО-ЧАСТНОМ ПАРТНЕРСТВЕ, КОТОРЫЕ</w:t>
      </w:r>
    </w:p>
    <w:p w:rsidR="00CE2592" w:rsidRDefault="00CE2592">
      <w:pPr>
        <w:pStyle w:val="ConsPlusTitle"/>
        <w:jc w:val="center"/>
      </w:pPr>
      <w:r>
        <w:t>МОГУТ ВЫСТУПАТЬ ОТ ИМЕНИ НЕНЕЦКОГО АВТОНОМНОГО ОКРУГА НА</w:t>
      </w:r>
    </w:p>
    <w:p w:rsidR="00CE2592" w:rsidRDefault="00CE2592">
      <w:pPr>
        <w:pStyle w:val="ConsPlusTitle"/>
        <w:jc w:val="center"/>
      </w:pPr>
      <w:r>
        <w:t>ОСУЩЕСТВЛЕНИЕ ПОЛНОМОЧИЙ ПУБЛИЧНОГО ПАРТНЕРА</w:t>
      </w:r>
    </w:p>
    <w:p w:rsidR="00CE2592" w:rsidRDefault="00CE2592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CE2592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2592" w:rsidRDefault="00CE25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2592" w:rsidRDefault="00CE25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остановление администрации НАО от 16.11.2020 N 294-п &quot;О внесении изменений в Приложение к постановлению Администрации Ненецкого автономного округа от 29.06.2016 N 207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16.11.2020 N 294-п)</w:t>
            </w:r>
          </w:p>
        </w:tc>
      </w:tr>
    </w:tbl>
    <w:p w:rsidR="00CE2592" w:rsidRDefault="00CE25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726"/>
      </w:tblGrid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Ненецкого 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Объекты соглашений о государственно-частном партнерстве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3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      </w:r>
          </w:p>
          <w:p w:rsidR="00CE2592" w:rsidRDefault="00CE2592">
            <w:pPr>
              <w:pStyle w:val="ConsPlusNormal"/>
            </w:pPr>
            <w:r>
              <w:t>транспорт общего пользования;</w:t>
            </w:r>
          </w:p>
          <w:p w:rsidR="00CE2592" w:rsidRDefault="00CE2592">
            <w:pPr>
              <w:pStyle w:val="ConsPlusNormal"/>
            </w:pPr>
            <w:r>
              <w:t>объекты железнодорожного транспорта;</w:t>
            </w:r>
          </w:p>
          <w:p w:rsidR="00CE2592" w:rsidRDefault="00CE2592">
            <w:pPr>
              <w:pStyle w:val="ConsPlusNormal"/>
            </w:pPr>
            <w:r>
              <w:t>объекты трубопроводного транспорта;</w:t>
            </w:r>
          </w:p>
          <w:p w:rsidR="00CE2592" w:rsidRDefault="00CE2592">
            <w:pPr>
              <w:pStyle w:val="ConsPlusNormal"/>
            </w:pPr>
            <w:r>
              <w:t>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      </w:r>
          </w:p>
          <w:p w:rsidR="00CE2592" w:rsidRDefault="00CE2592">
            <w:pPr>
              <w:pStyle w:val="ConsPlusNormal"/>
            </w:pPr>
            <w:r>
              <w:t>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      </w:r>
          </w:p>
          <w:p w:rsidR="00CE2592" w:rsidRDefault="00CE2592">
            <w:pPr>
              <w:pStyle w:val="ConsPlusNormal"/>
            </w:pPr>
            <w:r>
              <w:t xml:space="preserve">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</w:t>
            </w:r>
            <w:r>
              <w:lastRenderedPageBreak/>
              <w:t>авиации или к единой системе организации воздушного движения;</w:t>
            </w:r>
          </w:p>
          <w:p w:rsidR="00CE2592" w:rsidRDefault="00CE2592">
            <w:pPr>
              <w:pStyle w:val="ConsPlusNormal"/>
            </w:pPr>
            <w:r>
              <w:t>объекты по производству, передаче и распределению электрической энергии;</w:t>
            </w:r>
          </w:p>
          <w:p w:rsidR="00CE2592" w:rsidRDefault="00CE2592">
            <w:pPr>
              <w:pStyle w:val="ConsPlusNormal"/>
            </w:pPr>
            <w:r>
              <w:t>гидротехнические сооружения, стационарные и (или) плавучие платформы, искусственные острова;</w:t>
            </w:r>
          </w:p>
          <w:p w:rsidR="00CE2592" w:rsidRDefault="00CE2592">
            <w:pPr>
              <w:pStyle w:val="ConsPlusNormal"/>
            </w:pPr>
            <w:r>
              <w:t>подводные и подземные технические сооружения, переходы, линии связи и коммуникации, иные линейные объекты связи и коммуникации;</w:t>
            </w:r>
          </w:p>
          <w:p w:rsidR="00CE2592" w:rsidRDefault="00CE2592">
            <w:pPr>
              <w:pStyle w:val="ConsPlusNormal"/>
            </w:pPr>
            <w:r>
              <w:t>объекты благоустройства территорий, в том числе для их освещения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Объекты здравоохранения, в том числе объекты, предназначенные для санаторно-курортного лечения и иной деятельности в сфере здравоохранения, объекты социального обслуживания населения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Объекты образования, культуры, спорта, объекты, используемые для организации отдыха граждан</w:t>
            </w:r>
          </w:p>
        </w:tc>
      </w:tr>
      <w:tr w:rsidR="00CE259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both"/>
            </w:pPr>
            <w:r>
              <w:t xml:space="preserve">(в ред. </w:t>
            </w:r>
            <w:hyperlink r:id="rId16" w:tooltip="Постановление администрации НАО от 16.11.2020 N 294-п &quot;О внесении изменений в Приложение к постановлению Администрации Ненецкого автономного округа от 29.06.2016 N 207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16.11.2020 N 294-п)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</w:t>
            </w:r>
          </w:p>
          <w:p w:rsidR="00CE2592" w:rsidRDefault="00CE2592">
            <w:pPr>
              <w:pStyle w:val="ConsPlusNormal"/>
            </w:pPr>
            <w:r>
              <w:t>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Объекты, на которых осуществляются обработка, утилизация, обезвреживание, размещение твердых коммунальных отходов;</w:t>
            </w:r>
          </w:p>
          <w:p w:rsidR="00CE2592" w:rsidRDefault="00CE2592">
            <w:pPr>
              <w:pStyle w:val="ConsPlusNormal"/>
            </w:pPr>
            <w:r>
              <w:t>мелиоративные системы и объекты их инженерной инфраструктуры, за исключением государственных мелиоративных систем;</w:t>
            </w:r>
          </w:p>
          <w:p w:rsidR="00CE2592" w:rsidRDefault="00CE2592">
            <w:pPr>
              <w:pStyle w:val="ConsPlusNormal"/>
            </w:pPr>
            <w:r>
              <w:t>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</w:t>
            </w:r>
          </w:p>
        </w:tc>
      </w:tr>
      <w:tr w:rsidR="00CE25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Департамент финансов и экономики Ненецкого автономного округа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</w:pPr>
            <w:r>
              <w:t>Объекты туризма</w:t>
            </w:r>
          </w:p>
        </w:tc>
      </w:tr>
      <w:tr w:rsidR="00CE259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2" w:rsidRDefault="00CE2592">
            <w:pPr>
              <w:pStyle w:val="ConsPlusNormal"/>
              <w:jc w:val="both"/>
            </w:pPr>
            <w:r>
              <w:t xml:space="preserve">(п. 5 введен </w:t>
            </w:r>
            <w:hyperlink r:id="rId17" w:tooltip="Постановление администрации НАО от 16.11.2020 N 294-п &quot;О внесении изменений в Приложение к постановлению Администрации Ненецкого автономного округа от 29.06.2016 N 207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16.11.2020 N 294-п)</w:t>
            </w:r>
          </w:p>
        </w:tc>
      </w:tr>
    </w:tbl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jc w:val="both"/>
      </w:pPr>
    </w:p>
    <w:p w:rsidR="00CE2592" w:rsidRDefault="00CE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2592">
      <w:headerReference w:type="default" r:id="rId18"/>
      <w:footerReference w:type="default" r:id="rId19"/>
      <w:pgSz w:w="11906" w:h="16838"/>
      <w:pgMar w:top="1304" w:right="510" w:bottom="1304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EA" w:rsidRDefault="000963EA">
      <w:pPr>
        <w:spacing w:after="0" w:line="240" w:lineRule="auto"/>
      </w:pPr>
      <w:r>
        <w:separator/>
      </w:r>
    </w:p>
  </w:endnote>
  <w:endnote w:type="continuationSeparator" w:id="0">
    <w:p w:rsidR="000963EA" w:rsidRDefault="000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92" w:rsidRDefault="00CE25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1"/>
      <w:gridCol w:w="3555"/>
      <w:gridCol w:w="3450"/>
    </w:tblGrid>
    <w:tr w:rsidR="00CE259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592" w:rsidRDefault="00CE259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592" w:rsidRDefault="00CE259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592" w:rsidRDefault="00CE259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462CD1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462CD1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E2592" w:rsidRDefault="00CE25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EA" w:rsidRDefault="000963EA">
      <w:pPr>
        <w:spacing w:after="0" w:line="240" w:lineRule="auto"/>
      </w:pPr>
      <w:r>
        <w:separator/>
      </w:r>
    </w:p>
  </w:footnote>
  <w:footnote w:type="continuationSeparator" w:id="0">
    <w:p w:rsidR="000963EA" w:rsidRDefault="000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809"/>
    </w:tblGrid>
    <w:tr w:rsidR="00CE259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60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592" w:rsidRDefault="00CE259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29.06.2016 N 207-п</w:t>
          </w:r>
          <w:r>
            <w:rPr>
              <w:rFonts w:ascii="Tahoma" w:hAnsi="Tahoma" w:cs="Tahoma"/>
              <w:sz w:val="16"/>
              <w:szCs w:val="16"/>
            </w:rPr>
            <w:br/>
            <w:t>(ред. от 16.11.2020)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Федерального закона от 13.07.20...</w:t>
          </w:r>
        </w:p>
      </w:tc>
      <w:tc>
        <w:tcPr>
          <w:tcW w:w="47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592" w:rsidRDefault="00CE259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CE2592" w:rsidRDefault="00CE25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592" w:rsidRDefault="00CE25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C"/>
    <w:rsid w:val="000963EA"/>
    <w:rsid w:val="00462CD1"/>
    <w:rsid w:val="005D59CC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DB88C-13BE-4266-B633-2243D04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561C99293E8D4CB2955196927477BF38CDA3F7A581B94205396A6043FAA0A0BC9CC3873D037110EF05858A4923A325BEB666EFA30708671E8s3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561C99293E8D4CB2955196927477BF38CDA3F7A581B94205396A6043FAA0A0BC9CC3873D037100FF15858A4923A325BEB666EFA30708671E8s3L" TargetMode="External"/><Relationship Id="rId17" Type="http://schemas.openxmlformats.org/officeDocument/2006/relationships/hyperlink" Target="consultantplus://offline/ref=5561C99293E8D4CB29550764312B2CFF8CD261765A1D9A7E09C9FD5968A3005C8E836131943A1106F8530CF2DD3B6E1DB9756CFC3072876D80D5EEECs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1C99293E8D4CB29550764312B2CFF8CD261765A1D9A7E09C9FD5968A3005C8E836131943A1106F8530CF3DD3B6E1DB9756CFC3072876D80D5EEECs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61C99293E8D4CB2955196927477BF38CDA3F7A581B94205396A6043FAA0A0BC9CC3873D0371306FA5858A4923A325BEB666EFA30708671E8s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561C99293E8D4CB29550764312B2CFF8CD261765A1D9A7E09C9FD5968A3005C8E836131943A1106F8530CF0DD3B6E1DB9756CFC3072876D80D5EEECsBL" TargetMode="External"/><Relationship Id="rId10" Type="http://schemas.openxmlformats.org/officeDocument/2006/relationships/hyperlink" Target="consultantplus://offline/ref=330B84AE32B1A61C4EC27CB29D2D444B5A77F7103CDFB2CD3B7CB2FBD3682AEF39301679904972E9B9A7F91DD7B2546F039FA8B711963B64D2sB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0B84AE32B1A61C4EC262BF8B4113475A7FA91C3ED9BC936123E9A6846120B87E7F4F3BD44470E9B8ACAD4998B30829518CAAB111943A782846B0DFs5L" TargetMode="External"/><Relationship Id="rId14" Type="http://schemas.openxmlformats.org/officeDocument/2006/relationships/hyperlink" Target="consultantplus://offline/ref=5561C99293E8D4CB2955196927477BF38CDA3F7A581B94205396A6043FAA0A0BC9CC3873D0371304FD5858A4923A325BEB666EFA30708671E8s3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9635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НАО от 29.06.2016 N 207-п(ред. от 16.11.2020)"О реализации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</vt:lpstr>
    </vt:vector>
  </TitlesOfParts>
  <Company>КонсультантПлюс Версия 4020.00.57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29.06.2016 N 207-п(ред. от 16.11.2020)"О реализации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</dc:title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2021-02-04T12:49:00Z</dcterms:created>
  <dcterms:modified xsi:type="dcterms:W3CDTF">2021-02-04T12:49:00Z</dcterms:modified>
</cp:coreProperties>
</file>